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bookmarkStart w:id="0" w:name="_GoBack"/>
      <w:bookmarkEnd w:id="0"/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:rsidR="008D4D4B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VELKÉHO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GRANTU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</w:p>
    <w:p w:rsidR="008D4D4B" w:rsidRPr="00686946" w:rsidRDefault="008D4D4B" w:rsidP="008D4D4B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502"/>
      </w:tblGrid>
      <w:tr w:rsidR="008D4D4B" w:rsidRPr="00686946" w:rsidTr="00ED7D0A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0"/>
        <w:gridCol w:w="4568"/>
      </w:tblGrid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8D4D4B" w:rsidRPr="00686946" w:rsidTr="00ED7D0A">
        <w:trPr>
          <w:trHeight w:val="2142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8D4D4B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150"/>
        <w:gridCol w:w="2058"/>
        <w:gridCol w:w="2212"/>
      </w:tblGrid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7076" w:type="dxa"/>
            <w:gridSpan w:val="3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9288" w:type="dxa"/>
            <w:gridSpan w:val="4"/>
          </w:tcPr>
          <w:p w:rsidR="008D4D4B" w:rsidRPr="00686946" w:rsidRDefault="008D4D4B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5530E5" w:rsidRDefault="005530E5" w:rsidP="008D4D4B">
      <w:pPr>
        <w:rPr>
          <w:rFonts w:ascii="Calibri" w:hAnsi="Calibri" w:cs="Tahoma"/>
          <w:sz w:val="22"/>
          <w:szCs w:val="22"/>
        </w:rPr>
      </w:pPr>
    </w:p>
    <w:p w:rsidR="005530E5" w:rsidRPr="00686946" w:rsidRDefault="005530E5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lastRenderedPageBreak/>
        <w:t>POVINNÉ PŘÍLOHY VYÚČTOVÁNÍ POSKYTNUTÉHO PŘÍSPĚVKU</w:t>
      </w: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1"/>
        <w:gridCol w:w="7487"/>
      </w:tblGrid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poskytnutý finanční příspěvek</w:t>
            </w:r>
          </w:p>
          <w:p w:rsidR="008D4D4B" w:rsidRPr="00686946" w:rsidRDefault="008D4D4B" w:rsidP="00B63705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(Žadatel doloží celkové příjmy a výdaje celého projektu.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  <w:r w:rsidRPr="00AF44CF">
              <w:rPr>
                <w:rFonts w:ascii="Calibri" w:hAnsi="Calibri"/>
                <w:i/>
                <w:iCs/>
                <w:sz w:val="22"/>
                <w:szCs w:val="22"/>
              </w:rPr>
              <w:t xml:space="preserve">Před pořízením kopií má žadatel povinnosti označit všechny originály dokladů zařazených do vyúčtování grantu větou: Financováno z dotačního programu Velké kulturní programy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Města Kutná Hora 202</w:t>
            </w:r>
            <w:r w:rsidR="00B63705">
              <w:rPr>
                <w:rFonts w:ascii="Calibri" w:hAnsi="Calibri"/>
                <w:i/>
                <w:iCs/>
                <w:sz w:val="22"/>
                <w:szCs w:val="22"/>
              </w:rPr>
              <w:t>1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358"/>
        <w:gridCol w:w="2717"/>
        <w:gridCol w:w="1195"/>
        <w:gridCol w:w="1913"/>
        <w:gridCol w:w="1208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358"/>
        <w:gridCol w:w="2717"/>
        <w:gridCol w:w="1195"/>
        <w:gridCol w:w="1913"/>
        <w:gridCol w:w="1208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:rsidR="00334FA0" w:rsidRDefault="008D4D4B" w:rsidP="008D4D4B"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4B"/>
    <w:rsid w:val="00334FA0"/>
    <w:rsid w:val="005530E5"/>
    <w:rsid w:val="00727F66"/>
    <w:rsid w:val="00794661"/>
    <w:rsid w:val="008D4D4B"/>
    <w:rsid w:val="00B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2020-08-03T11:33:00Z</dcterms:created>
  <dcterms:modified xsi:type="dcterms:W3CDTF">2020-08-03T11:33:00Z</dcterms:modified>
</cp:coreProperties>
</file>