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1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Identifikační číslo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750E">
        <w:rPr>
          <w:rFonts w:ascii="Times New Roman" w:hAnsi="Times New Roman" w:cs="Times New Roman"/>
        </w:rPr>
        <w:t>SIT_AUD_01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Kód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AUD_01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Pojmenování (název) životní situace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Stížnost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Základní informace k životní situaci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Stížností je ústní nebo písemné podání, jímž se fyzická nebo právnická osoba obrací na orgány města ve věci:</w:t>
      </w:r>
    </w:p>
    <w:p w:rsidR="008852EF" w:rsidRPr="0037750E" w:rsidRDefault="008852EF" w:rsidP="00E62BC8">
      <w:pPr>
        <w:pStyle w:val="Odstavecseseznamem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ochrany subjektivních práv a chráněných zájmů,</w:t>
      </w:r>
    </w:p>
    <w:p w:rsidR="008852EF" w:rsidRPr="0037750E" w:rsidRDefault="008852EF" w:rsidP="00E62BC8">
      <w:pPr>
        <w:pStyle w:val="Odstavecseseznamem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nedostatků v činnosti orgánů města a organizací, jejichž zřizovatelem je město.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Kdo je oprávněn v této věci jednat (podat žádost apod</w:t>
      </w:r>
      <w:r w:rsidR="008852EF" w:rsidRPr="0037750E">
        <w:rPr>
          <w:rFonts w:ascii="Times New Roman" w:hAnsi="Times New Roman" w:cs="Times New Roman"/>
          <w:b/>
          <w:color w:val="FF0000"/>
        </w:rPr>
        <w:t>.)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Fyzická nebo právnická osoba.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Jaké jsou podmínky a po</w:t>
      </w:r>
      <w:r w:rsidR="008852EF" w:rsidRPr="0037750E">
        <w:rPr>
          <w:rFonts w:ascii="Times New Roman" w:hAnsi="Times New Roman" w:cs="Times New Roman"/>
          <w:b/>
          <w:color w:val="FF0000"/>
        </w:rPr>
        <w:t>stup pro řešení životní situace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 xml:space="preserve">Stížnost může být podána ústně, písemně nebo v elektronické podobě prostřednictvím </w:t>
      </w:r>
      <w:r w:rsidRPr="0037750E">
        <w:rPr>
          <w:rFonts w:ascii="Times New Roman" w:hAnsi="Times New Roman" w:cs="Times New Roman"/>
        </w:rPr>
        <w:br/>
        <w:t>e-mailu, e-podatelny či datové schránky. Podacím místem pro písemné stížnosti je podatelna městského úřadu. Písemná stížnost musí být čitelná, srozumitelná a musí z ní být patrné, které věci se týká a co navrhuje. Fyzická osoba uvede ve stížnosti své jméno, příjmení, místo trvalého pobyt, popřípadě jinou adresu pro doručování a podpis. Právnická osoba uvede ve stížnosti svůj název nebo obchodní firmu, identifikační číslo a adresu sídla, popřípadě jinou adresu pro doručování.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Jakým způsobem</w:t>
      </w:r>
      <w:r w:rsidR="008852EF" w:rsidRPr="0037750E">
        <w:rPr>
          <w:rFonts w:ascii="Times New Roman" w:hAnsi="Times New Roman" w:cs="Times New Roman"/>
          <w:b/>
          <w:color w:val="FF0000"/>
        </w:rPr>
        <w:t xml:space="preserve"> zahájit řešení životní situace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Podáním stížnosti – písemně (papírová nebo elektronická forma) nebo osobní návštěvou. V případě telefonické stížnosti, nelze-li ji vyřídit ihned, bude stěžovatel vyzván k podání písemné stížnosti nebo k osobnímu projednávání. Písemný záznam o podání telefonické stížnosti se nepořizuje. Anonymní stížnost se eviduje, dále se však neprošetřuje. V případě, že anonymní stížnost poukazuje na konkrétní velmi závažné nedostatky v činnosti městského úřadu nebo organizace zřizované městem, může vedoucí oddělení interního auditu rozhodnout o jejím prošetření.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N</w:t>
      </w:r>
      <w:r w:rsidR="008852EF" w:rsidRPr="0037750E">
        <w:rPr>
          <w:rFonts w:ascii="Times New Roman" w:hAnsi="Times New Roman" w:cs="Times New Roman"/>
          <w:b/>
          <w:color w:val="FF0000"/>
        </w:rPr>
        <w:t>a které instituci situaci řešit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Městský úřad Kutná Hora, Havlíčkovo nám. 552, 284 01 Kutná Hora.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Kde, s kým a kdy životní</w:t>
      </w:r>
      <w:r w:rsidR="008852EF" w:rsidRPr="0037750E">
        <w:rPr>
          <w:rFonts w:ascii="Times New Roman" w:hAnsi="Times New Roman" w:cs="Times New Roman"/>
          <w:b/>
          <w:color w:val="FF0000"/>
        </w:rPr>
        <w:t xml:space="preserve"> situaci řešit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Ústní stížnost má povinnost přijmout každý zaměstnanec Městského úřadu Kutná Hora. Nelze-li vyřídit ústní stížnost ihned při jejím podání, sepíše úředník se stěžovatelem písemný záznam o podání stížnosti a předá jí k zaevidování na oddělení interního auditu, které následně rozhodně, jakým způsobem a kdo bude stížnost vyřizovat. Podacím místem pro písemné stížnosti je podatelna Městského úřadu Kutná Hora, Havlíčkovo nám. 552 (Vlašský dvůr), 284 01 Kutná Hora.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Jaké doklady je nutn</w:t>
      </w:r>
      <w:r w:rsidR="008852EF" w:rsidRPr="0037750E">
        <w:rPr>
          <w:rFonts w:ascii="Times New Roman" w:hAnsi="Times New Roman" w:cs="Times New Roman"/>
          <w:b/>
          <w:color w:val="FF0000"/>
        </w:rPr>
        <w:t>é mít sebou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Při ústním podání občanský průkaz.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Jaké jsou potřebné f</w:t>
      </w:r>
      <w:r w:rsidR="008852EF" w:rsidRPr="0037750E">
        <w:rPr>
          <w:rFonts w:ascii="Times New Roman" w:hAnsi="Times New Roman" w:cs="Times New Roman"/>
          <w:b/>
          <w:color w:val="FF0000"/>
        </w:rPr>
        <w:t>ormuláře a kde jsou k dispozici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Nejsou specifikovány.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Jaké jso</w:t>
      </w:r>
      <w:r w:rsidR="008852EF" w:rsidRPr="0037750E">
        <w:rPr>
          <w:rFonts w:ascii="Times New Roman" w:hAnsi="Times New Roman" w:cs="Times New Roman"/>
          <w:b/>
          <w:color w:val="FF0000"/>
        </w:rPr>
        <w:t>u poplatky a jak je lze uhradit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Bez poplatku.</w:t>
      </w:r>
    </w:p>
    <w:p w:rsidR="006E029D" w:rsidRPr="0037750E" w:rsidRDefault="008852EF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Jaké jsou lhůty pro vyřízení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Lhůta pro vyřízení stížnosti je do 60 dnů ode dne bezvadného podání. V případech, kdy je podavatel vyrozuměn o potřebě odstranit nedostatky podání, začíná tato lhůta běžet až dnem následujícím po jejich odstranění. U stížnosti vyřizované volenými orgány města lze lhůtu k vyřízení překročit z důvodu potřeby projednání stížnosti na jednání zastupitelstva města.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Kteří jsou další účastníci (</w:t>
      </w:r>
      <w:r w:rsidR="008852EF" w:rsidRPr="0037750E">
        <w:rPr>
          <w:rFonts w:ascii="Times New Roman" w:hAnsi="Times New Roman" w:cs="Times New Roman"/>
          <w:b/>
          <w:color w:val="FF0000"/>
        </w:rPr>
        <w:t>dotčení) řešení životní situace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Jednotlivé odbory či oddělení městského úřadu Kutná Hora, věcně a místně příslušné orgány státní správy, které jsou kompetentní k vyřízení stížnosti či k poskytnutí odborných stanovisek k dané záležitosti. Dále pak fyzické či právnické osoby, proti kterým stížnost směřuje.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Jaké další činno</w:t>
      </w:r>
      <w:r w:rsidR="008852EF" w:rsidRPr="0037750E">
        <w:rPr>
          <w:rFonts w:ascii="Times New Roman" w:hAnsi="Times New Roman" w:cs="Times New Roman"/>
          <w:b/>
          <w:color w:val="FF0000"/>
        </w:rPr>
        <w:t>sti jsou po žadateli požadováni</w:t>
      </w:r>
    </w:p>
    <w:p w:rsidR="008852EF" w:rsidRPr="0037750E" w:rsidRDefault="008852EF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Žádné.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lastRenderedPageBreak/>
        <w:t>Elektronická služba, kterou lze využít</w:t>
      </w:r>
    </w:p>
    <w:p w:rsidR="008852EF" w:rsidRPr="0037750E" w:rsidRDefault="008271C9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8852EF" w:rsidRPr="0037750E">
          <w:rPr>
            <w:rStyle w:val="Hypertextovodkaz"/>
            <w:rFonts w:ascii="Times New Roman" w:hAnsi="Times New Roman" w:cs="Times New Roman"/>
          </w:rPr>
          <w:t>podatelna@kutnahora.cz</w:t>
        </w:r>
      </w:hyperlink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Podle kterého</w:t>
      </w:r>
      <w:r w:rsidR="00274D5D" w:rsidRPr="0037750E">
        <w:rPr>
          <w:rFonts w:ascii="Times New Roman" w:hAnsi="Times New Roman" w:cs="Times New Roman"/>
          <w:b/>
          <w:color w:val="FF0000"/>
        </w:rPr>
        <w:t xml:space="preserve"> právního předpisu se postupuje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Zákon č. 128/2000 Sb., o obcích, v platném znění. Zákon č. 500/2004 Sb., správní řád, v platném znění.</w:t>
      </w:r>
    </w:p>
    <w:p w:rsidR="006E029D" w:rsidRPr="0037750E" w:rsidRDefault="00274D5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Jaké jsou související předpisy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Pravidla pro přijímání a vyřizování peticí a stížností schválená usnesením Rady města Kutné Hory č. 989/2012 ze dne 12.12.2012 s účinností od 1.1.2013.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Jaké jsou opravn</w:t>
      </w:r>
      <w:r w:rsidR="00274D5D" w:rsidRPr="0037750E">
        <w:rPr>
          <w:rFonts w:ascii="Times New Roman" w:hAnsi="Times New Roman" w:cs="Times New Roman"/>
          <w:b/>
          <w:color w:val="FF0000"/>
        </w:rPr>
        <w:t>é prostředky a jak se uplatňují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Opravné prostředky nelze uplatnit. Lze podat opakovanou stížnost. Pokud je tato opakovaná stížnost podána, posuzuje se, zda původní stížnost byla správně vyřízena a o výsledku se podává stěžovateli zpráva. Neobsahuje-li tato opakovaná stížnost ve věci nové skutečnosti, vyřizující útvar stěžovatele vyrozumí, že jeho podání bylo doručeno městu a protože se jedná o opakované podání, které neobsahuje žádné nové skutečnosti, než jeho původní podání, nebude již opětovně šetřeno. Obsahuje-li stížnost nové skutečnosti, bude stížnost opětovně prošetřena. V případě stížnosti dle zákona č. 500/2001 Sb., správní řád, může stěžovatel požádat nadřízený správní orgán o prošetření způsobu vyřízení stížnosti.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 xml:space="preserve">Jaké sankce mohou být uplatněny </w:t>
      </w:r>
      <w:r w:rsidR="00274D5D" w:rsidRPr="0037750E">
        <w:rPr>
          <w:rFonts w:ascii="Times New Roman" w:hAnsi="Times New Roman" w:cs="Times New Roman"/>
          <w:b/>
          <w:color w:val="FF0000"/>
        </w:rPr>
        <w:t>v případě nedodržení povinností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Sankce se neukládají. Na základě výsledku šetření jsou přijata příslušná opatření.</w:t>
      </w:r>
    </w:p>
    <w:p w:rsidR="006E029D" w:rsidRPr="0037750E" w:rsidRDefault="006E029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Nejčastější dotazy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Nejsou specifikovány.</w:t>
      </w:r>
    </w:p>
    <w:p w:rsidR="00274D5D" w:rsidRPr="0037750E" w:rsidRDefault="00274D5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Další informace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750E">
        <w:rPr>
          <w:rFonts w:ascii="Times New Roman" w:hAnsi="Times New Roman" w:cs="Times New Roman"/>
          <w:b/>
        </w:rPr>
        <w:t>-</w:t>
      </w:r>
    </w:p>
    <w:p w:rsidR="00274D5D" w:rsidRPr="0037750E" w:rsidRDefault="00274D5D" w:rsidP="00E62B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Informace o popisované postupu (o řešení životní situace) je možné získat tak</w:t>
      </w:r>
      <w:r w:rsidR="00E62BC8" w:rsidRPr="0037750E">
        <w:rPr>
          <w:rFonts w:ascii="Times New Roman" w:hAnsi="Times New Roman" w:cs="Times New Roman"/>
          <w:b/>
          <w:color w:val="FF0000"/>
        </w:rPr>
        <w:t>é</w:t>
      </w:r>
      <w:r w:rsidRPr="0037750E">
        <w:rPr>
          <w:rFonts w:ascii="Times New Roman" w:hAnsi="Times New Roman" w:cs="Times New Roman"/>
          <w:b/>
          <w:color w:val="FF0000"/>
        </w:rPr>
        <w:t xml:space="preserve"> z jiných zdrojů nebo v jiné formě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750E">
        <w:rPr>
          <w:rFonts w:ascii="Times New Roman" w:hAnsi="Times New Roman" w:cs="Times New Roman"/>
          <w:b/>
        </w:rPr>
        <w:t>-</w:t>
      </w:r>
    </w:p>
    <w:p w:rsidR="006E029D" w:rsidRPr="0037750E" w:rsidRDefault="006E029D" w:rsidP="00E62B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Související životní situace a návody, jak je řešit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Petice. Zákon č. 85/1990 Sb., o právu petičním.</w:t>
      </w:r>
    </w:p>
    <w:p w:rsidR="006E029D" w:rsidRPr="0037750E" w:rsidRDefault="006E029D" w:rsidP="00E62B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Za správnost popisu odpovídá útvar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Oddělení interního auditu.</w:t>
      </w:r>
    </w:p>
    <w:p w:rsidR="006E029D" w:rsidRPr="0037750E" w:rsidRDefault="006E029D" w:rsidP="00E62B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Kontaktní osoba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Ing. František Tvrdík – vedoucí oddělení interního auditu.</w:t>
      </w:r>
    </w:p>
    <w:p w:rsidR="006E029D" w:rsidRPr="0037750E" w:rsidRDefault="006E029D" w:rsidP="00E62B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Popis je zpracován podle právního stavu ke dni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1.1.2016</w:t>
      </w:r>
    </w:p>
    <w:p w:rsidR="006E029D" w:rsidRPr="0037750E" w:rsidRDefault="006E029D" w:rsidP="00E62B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Popis byl naposledy aktualizován</w:t>
      </w:r>
    </w:p>
    <w:p w:rsidR="00274D5D" w:rsidRPr="0037750E" w:rsidRDefault="00274D5D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37750E">
        <w:rPr>
          <w:rFonts w:ascii="Times New Roman" w:hAnsi="Times New Roman" w:cs="Times New Roman"/>
        </w:rPr>
        <w:t>31.12.2015</w:t>
      </w:r>
    </w:p>
    <w:p w:rsidR="00FB571D" w:rsidRPr="0037750E" w:rsidRDefault="006E029D" w:rsidP="00E62B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Datum konce platnost popisu</w:t>
      </w:r>
    </w:p>
    <w:p w:rsidR="00E62BC8" w:rsidRPr="0037750E" w:rsidRDefault="00E62BC8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750E">
        <w:rPr>
          <w:rFonts w:ascii="Times New Roman" w:hAnsi="Times New Roman" w:cs="Times New Roman"/>
        </w:rPr>
        <w:t>Nestanoveno.</w:t>
      </w:r>
    </w:p>
    <w:p w:rsidR="00274D5D" w:rsidRPr="0037750E" w:rsidRDefault="00274D5D" w:rsidP="00E62B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7750E">
        <w:rPr>
          <w:rFonts w:ascii="Times New Roman" w:hAnsi="Times New Roman" w:cs="Times New Roman"/>
          <w:b/>
          <w:color w:val="FF0000"/>
        </w:rPr>
        <w:t>Případná upřesnění a poznámky k řešení životní situace</w:t>
      </w:r>
    </w:p>
    <w:p w:rsidR="00E62BC8" w:rsidRPr="0037750E" w:rsidRDefault="00E62BC8" w:rsidP="00E62BC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750E">
        <w:rPr>
          <w:rFonts w:ascii="Times New Roman" w:hAnsi="Times New Roman" w:cs="Times New Roman"/>
          <w:b/>
        </w:rPr>
        <w:t>-</w:t>
      </w:r>
    </w:p>
    <w:p w:rsidR="00274D5D" w:rsidRPr="0037750E" w:rsidRDefault="00274D5D" w:rsidP="00274D5D">
      <w:pPr>
        <w:spacing w:after="0" w:line="240" w:lineRule="auto"/>
        <w:rPr>
          <w:b/>
          <w:color w:val="FF0000"/>
        </w:rPr>
      </w:pPr>
    </w:p>
    <w:p w:rsidR="00FB571D" w:rsidRPr="0037750E" w:rsidRDefault="00FB571D" w:rsidP="00FB571D">
      <w:pPr>
        <w:spacing w:after="0" w:line="240" w:lineRule="auto"/>
        <w:ind w:left="360"/>
      </w:pPr>
    </w:p>
    <w:sectPr w:rsidR="00FB571D" w:rsidRPr="0037750E" w:rsidSect="009D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8A5"/>
    <w:multiLevelType w:val="hybridMultilevel"/>
    <w:tmpl w:val="52C83AC4"/>
    <w:lvl w:ilvl="0" w:tplc="040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34A33"/>
    <w:multiLevelType w:val="hybridMultilevel"/>
    <w:tmpl w:val="9DB6F4E8"/>
    <w:lvl w:ilvl="0" w:tplc="20F824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52990"/>
    <w:multiLevelType w:val="hybridMultilevel"/>
    <w:tmpl w:val="302C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029D"/>
    <w:rsid w:val="000456DF"/>
    <w:rsid w:val="00067E26"/>
    <w:rsid w:val="001628F9"/>
    <w:rsid w:val="00274D5D"/>
    <w:rsid w:val="00295CA8"/>
    <w:rsid w:val="002F7A56"/>
    <w:rsid w:val="0037750E"/>
    <w:rsid w:val="003F4B59"/>
    <w:rsid w:val="00447AEE"/>
    <w:rsid w:val="00454CD8"/>
    <w:rsid w:val="004F485A"/>
    <w:rsid w:val="005C6477"/>
    <w:rsid w:val="006E029D"/>
    <w:rsid w:val="006E5717"/>
    <w:rsid w:val="007C55F0"/>
    <w:rsid w:val="008271C9"/>
    <w:rsid w:val="0086083D"/>
    <w:rsid w:val="00875AB3"/>
    <w:rsid w:val="008852EF"/>
    <w:rsid w:val="008A3F2A"/>
    <w:rsid w:val="009249B4"/>
    <w:rsid w:val="009D5AC9"/>
    <w:rsid w:val="00A2742A"/>
    <w:rsid w:val="00B65590"/>
    <w:rsid w:val="00C6032C"/>
    <w:rsid w:val="00CA26A2"/>
    <w:rsid w:val="00E61247"/>
    <w:rsid w:val="00E62BC8"/>
    <w:rsid w:val="00EA2A57"/>
    <w:rsid w:val="00F2071F"/>
    <w:rsid w:val="00F629D8"/>
    <w:rsid w:val="00F66EF5"/>
    <w:rsid w:val="00FB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A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2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4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kutnahor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0929-0BD1-4E1C-8677-21B372CE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Štemberová Miroslava</dc:creator>
  <cp:lastModifiedBy>Štemberová Miroslava</cp:lastModifiedBy>
  <cp:revision>16</cp:revision>
  <cp:lastPrinted>2016-03-02T07:13:00Z</cp:lastPrinted>
  <dcterms:created xsi:type="dcterms:W3CDTF">2016-03-01T13:11:00Z</dcterms:created>
  <dcterms:modified xsi:type="dcterms:W3CDTF">2016-03-03T07:06:00Z</dcterms:modified>
</cp:coreProperties>
</file>