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BB0" w:rsidRDefault="002A2BB0" w:rsidP="002A2BB0">
      <w:pPr>
        <w:spacing w:before="24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Čestné prohlášení o bezúhonnosti</w:t>
      </w:r>
    </w:p>
    <w:p w:rsidR="002A2BB0" w:rsidRDefault="002A2BB0" w:rsidP="002A2BB0">
      <w:pPr>
        <w:spacing w:before="200"/>
        <w:jc w:val="both"/>
        <w:rPr>
          <w:rFonts w:cs="Arial"/>
          <w:b/>
          <w:bCs/>
          <w:sz w:val="20"/>
          <w:szCs w:val="20"/>
        </w:rPr>
      </w:pPr>
    </w:p>
    <w:p w:rsidR="002A2BB0" w:rsidRDefault="002A2BB0" w:rsidP="002A2BB0">
      <w:pPr>
        <w:spacing w:before="20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Já, níže podepsaná/ý </w:t>
      </w:r>
      <w:r>
        <w:rPr>
          <w:rFonts w:cs="Arial"/>
          <w:b/>
          <w:bCs/>
          <w:sz w:val="20"/>
          <w:szCs w:val="20"/>
        </w:rPr>
        <w:tab/>
        <w:t xml:space="preserve"> </w:t>
      </w:r>
    </w:p>
    <w:p w:rsidR="002A2BB0" w:rsidRDefault="002A2BB0" w:rsidP="002A2BB0">
      <w:pPr>
        <w:spacing w:before="20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</w:p>
    <w:p w:rsidR="002A2BB0" w:rsidRDefault="002A2BB0" w:rsidP="002A2BB0">
      <w:pPr>
        <w:spacing w:before="2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jméno, příjmení: </w:t>
      </w:r>
    </w:p>
    <w:p w:rsidR="002A2BB0" w:rsidRDefault="002A2BB0" w:rsidP="002A2BB0">
      <w:pPr>
        <w:spacing w:before="2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datum narození (den, měsíc, rok):</w:t>
      </w:r>
    </w:p>
    <w:p w:rsidR="002A2BB0" w:rsidRDefault="002A2BB0" w:rsidP="002A2BB0">
      <w:pPr>
        <w:spacing w:before="2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místo narození: </w:t>
      </w:r>
    </w:p>
    <w:p w:rsidR="002A2BB0" w:rsidRDefault="002A2BB0" w:rsidP="002A2BB0">
      <w:pPr>
        <w:spacing w:before="2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trvale bytem: </w:t>
      </w:r>
    </w:p>
    <w:p w:rsidR="002A2BB0" w:rsidRDefault="002A2BB0" w:rsidP="002A2BB0">
      <w:pPr>
        <w:spacing w:before="20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státní občanství: </w:t>
      </w:r>
    </w:p>
    <w:p w:rsidR="002A2BB0" w:rsidRDefault="002A2BB0" w:rsidP="002A2BB0">
      <w:pPr>
        <w:rPr>
          <w:rFonts w:cs="Arial"/>
          <w:b/>
          <w:bCs/>
          <w:sz w:val="20"/>
          <w:szCs w:val="20"/>
        </w:rPr>
      </w:pPr>
    </w:p>
    <w:p w:rsidR="0088263C" w:rsidRDefault="0088263C" w:rsidP="002A2BB0">
      <w:pPr>
        <w:jc w:val="both"/>
        <w:rPr>
          <w:rFonts w:cs="Arial"/>
          <w:b/>
          <w:bCs/>
          <w:sz w:val="20"/>
          <w:szCs w:val="20"/>
        </w:rPr>
      </w:pPr>
      <w:r w:rsidRPr="002A2BB0">
        <w:rPr>
          <w:rFonts w:cs="Arial"/>
          <w:bCs/>
          <w:sz w:val="20"/>
          <w:szCs w:val="20"/>
        </w:rPr>
        <w:t>v souladu s</w:t>
      </w:r>
      <w:r>
        <w:rPr>
          <w:rFonts w:cs="Arial"/>
          <w:bCs/>
          <w:sz w:val="20"/>
          <w:szCs w:val="20"/>
        </w:rPr>
        <w:t> </w:t>
      </w:r>
      <w:proofErr w:type="spellStart"/>
      <w:r>
        <w:rPr>
          <w:rFonts w:cs="Arial"/>
          <w:bCs/>
          <w:sz w:val="20"/>
          <w:szCs w:val="20"/>
        </w:rPr>
        <w:t>ust</w:t>
      </w:r>
      <w:proofErr w:type="spellEnd"/>
      <w:r>
        <w:rPr>
          <w:rFonts w:cs="Arial"/>
          <w:bCs/>
          <w:sz w:val="20"/>
          <w:szCs w:val="20"/>
        </w:rPr>
        <w:t>.</w:t>
      </w:r>
      <w:bookmarkStart w:id="0" w:name="_GoBack"/>
      <w:bookmarkEnd w:id="0"/>
      <w:r w:rsidRPr="002A2BB0">
        <w:rPr>
          <w:rFonts w:cs="Arial"/>
          <w:bCs/>
          <w:sz w:val="20"/>
          <w:szCs w:val="20"/>
        </w:rPr>
        <w:t xml:space="preserve"> § 6 odst. 5 zákona č. 312/2002 Sb., o úřednících územních samosprávných celků a změně některých zákonů, ve znění pozdějších předpisů, </w:t>
      </w:r>
      <w:r w:rsidRPr="0088263C">
        <w:rPr>
          <w:rFonts w:cs="Arial"/>
          <w:bCs/>
          <w:sz w:val="20"/>
          <w:szCs w:val="20"/>
        </w:rPr>
        <w:t>že k dnešnímu dni (tj. ke dni podání přihlášky do výběrového řízení) splňuji předpoklad bezúhonnosti d</w:t>
      </w:r>
      <w:r w:rsidRPr="0088263C">
        <w:rPr>
          <w:rFonts w:cs="Arial"/>
          <w:sz w:val="20"/>
          <w:szCs w:val="20"/>
        </w:rPr>
        <w:t>le § 4 odst. 2 zákona č. 312/2002 Sb., o úřednících územních samosprávných celků a změně některých zákonů, ve znění pozdějších předpisů</w:t>
      </w:r>
      <w:r w:rsidRPr="0088263C">
        <w:rPr>
          <w:rFonts w:cs="Arial"/>
          <w:bCs/>
          <w:sz w:val="20"/>
          <w:szCs w:val="20"/>
        </w:rPr>
        <w:t>,</w:t>
      </w:r>
      <w:r>
        <w:rPr>
          <w:rFonts w:cs="Arial"/>
          <w:b/>
          <w:bCs/>
          <w:sz w:val="20"/>
          <w:szCs w:val="20"/>
        </w:rPr>
        <w:t xml:space="preserve"> </w:t>
      </w:r>
    </w:p>
    <w:p w:rsidR="0088263C" w:rsidRPr="0084096D" w:rsidRDefault="0088263C" w:rsidP="0088263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8263C" w:rsidRPr="0084096D" w:rsidRDefault="0088263C" w:rsidP="0088263C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84096D">
        <w:rPr>
          <w:rFonts w:cstheme="minorHAnsi"/>
          <w:b/>
          <w:sz w:val="20"/>
          <w:szCs w:val="20"/>
        </w:rPr>
        <w:t>č e s t n ě   p r o h l a š u j i</w:t>
      </w:r>
    </w:p>
    <w:p w:rsidR="0088263C" w:rsidRDefault="0088263C" w:rsidP="002A2BB0">
      <w:pPr>
        <w:jc w:val="both"/>
        <w:rPr>
          <w:rFonts w:cs="Arial"/>
          <w:b/>
          <w:bCs/>
          <w:sz w:val="20"/>
          <w:szCs w:val="20"/>
        </w:rPr>
      </w:pPr>
    </w:p>
    <w:p w:rsidR="002A2BB0" w:rsidRDefault="0088263C" w:rsidP="002A2BB0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,</w:t>
      </w:r>
      <w:r w:rsidR="002A2BB0">
        <w:rPr>
          <w:rFonts w:cs="Arial"/>
          <w:sz w:val="20"/>
          <w:szCs w:val="20"/>
        </w:rPr>
        <w:t xml:space="preserve"> že jsem osoba, která nebyla pravomocně odsouzena pro trestný čin spáchaný úmyslně, nebo pro trestný čin spáchaný z nedbalosti za jednání související s výkonem veřejné správy, pokud se podle zákona č. 40/2009 Sb., trestní zákoník, ve znění pozdějších předpisů, na tuto osobu nehledí, jako by nebyla odsouzena.</w:t>
      </w:r>
    </w:p>
    <w:p w:rsidR="002A2BB0" w:rsidRDefault="002A2BB0" w:rsidP="002A2BB0">
      <w:pPr>
        <w:rPr>
          <w:rFonts w:cs="Arial"/>
          <w:sz w:val="20"/>
          <w:szCs w:val="20"/>
        </w:rPr>
      </w:pPr>
    </w:p>
    <w:p w:rsidR="002A2BB0" w:rsidRDefault="002A2BB0" w:rsidP="002A2BB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 …………………………………………………… </w:t>
      </w:r>
    </w:p>
    <w:p w:rsidR="002A2BB0" w:rsidRDefault="002A2BB0" w:rsidP="002A2BB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Dne ……………………………………………….</w:t>
      </w:r>
    </w:p>
    <w:p w:rsidR="002A2BB0" w:rsidRDefault="002A2BB0" w:rsidP="002A2BB0">
      <w:pPr>
        <w:rPr>
          <w:rFonts w:cs="Arial"/>
          <w:sz w:val="20"/>
          <w:szCs w:val="20"/>
        </w:rPr>
      </w:pPr>
    </w:p>
    <w:p w:rsidR="002A2BB0" w:rsidRDefault="002A2BB0" w:rsidP="002A2BB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Podpis: ………………………………………….</w:t>
      </w:r>
    </w:p>
    <w:p w:rsidR="002A2BB0" w:rsidRDefault="002A2BB0" w:rsidP="002A2BB0">
      <w:pPr>
        <w:rPr>
          <w:rFonts w:cs="Arial"/>
          <w:sz w:val="20"/>
          <w:szCs w:val="20"/>
        </w:rPr>
      </w:pPr>
    </w:p>
    <w:p w:rsidR="00CD4A07" w:rsidRDefault="00CD4A07"/>
    <w:sectPr w:rsidR="00CD4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B0"/>
    <w:rsid w:val="002A2BB0"/>
    <w:rsid w:val="0088263C"/>
    <w:rsid w:val="00C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9BC4D"/>
  <w15:chartTrackingRefBased/>
  <w15:docId w15:val="{D76C3E52-67B5-4B00-B834-D6E0DCF5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2BB0"/>
    <w:pPr>
      <w:spacing w:line="256" w:lineRule="auto"/>
    </w:pPr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Hotovcová Lenka</dc:creator>
  <cp:keywords/>
  <dc:description/>
  <cp:lastModifiedBy>Hotovcová Lenka</cp:lastModifiedBy>
  <cp:revision>2</cp:revision>
  <dcterms:created xsi:type="dcterms:W3CDTF">2025-03-11T08:48:00Z</dcterms:created>
  <dcterms:modified xsi:type="dcterms:W3CDTF">2025-03-11T09:28:00Z</dcterms:modified>
</cp:coreProperties>
</file>