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62A94" w:rsidTr="00D65AD3">
        <w:tc>
          <w:tcPr>
            <w:tcW w:w="0" w:type="auto"/>
            <w:vAlign w:val="center"/>
            <w:hideMark/>
          </w:tcPr>
          <w:p w:rsidR="00A62A94" w:rsidRDefault="00A62A94" w:rsidP="00D65AD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35707F5" wp14:editId="4CD914A6">
                  <wp:extent cx="714375" cy="866775"/>
                  <wp:effectExtent l="0" t="0" r="9525" b="9525"/>
                  <wp:docPr id="3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2A94" w:rsidRDefault="00A62A94" w:rsidP="00D65AD3">
            <w:pPr>
              <w:jc w:val="center"/>
              <w:rPr>
                <w:b/>
                <w:bCs/>
                <w:sz w:val="28"/>
              </w:rPr>
            </w:pPr>
          </w:p>
          <w:p w:rsidR="00A62A94" w:rsidRPr="00A62A94" w:rsidRDefault="00A62A94" w:rsidP="00D65AD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62A94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62A94">
              <w:rPr>
                <w:rFonts w:asciiTheme="minorHAnsi" w:hAnsiTheme="minorHAnsi"/>
                <w:b/>
                <w:bCs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62A94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sídlo odboru:</w:t>
            </w:r>
            <w:r w:rsidRPr="00A62A9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62A94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62A94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62A94" w:rsidRDefault="00A62A9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A62A94" w:rsidRDefault="00A62A94"/>
    <w:p w:rsidR="00A62A94" w:rsidRDefault="00A62A94"/>
    <w:p w:rsidR="00A62A94" w:rsidRDefault="00A62A94"/>
    <w:p w:rsidR="00A62A94" w:rsidRDefault="00A62A94"/>
    <w:p w:rsidR="00A62A94" w:rsidRDefault="00A62A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017750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color w:val="7030A0"/>
                <w:szCs w:val="28"/>
              </w:rPr>
            </w:pPr>
            <w:r w:rsidRPr="00017750">
              <w:rPr>
                <w:rFonts w:asciiTheme="minorHAnsi" w:hAnsiTheme="minorHAnsi"/>
                <w:color w:val="7030A0"/>
                <w:szCs w:val="28"/>
              </w:rPr>
              <w:t>P</w:t>
            </w:r>
            <w:r w:rsidR="00E026FF" w:rsidRPr="00017750">
              <w:rPr>
                <w:rFonts w:asciiTheme="minorHAnsi" w:hAnsiTheme="minorHAnsi"/>
                <w:color w:val="7030A0"/>
                <w:szCs w:val="28"/>
              </w:rPr>
              <w:t>ŘIHLÁŠKA DO VÝBĚROVÉHO ŘÍZENÍ</w:t>
            </w:r>
          </w:p>
          <w:p w:rsidR="000823AE" w:rsidRPr="00693AE7" w:rsidRDefault="00F740E3" w:rsidP="00F421A0">
            <w:pPr>
              <w:ind w:left="180" w:hanging="180"/>
              <w:jc w:val="center"/>
              <w:rPr>
                <w:rFonts w:asciiTheme="minorHAnsi" w:hAnsiTheme="minorHAnsi"/>
                <w:color w:val="CC00CC"/>
                <w:sz w:val="22"/>
                <w:szCs w:val="22"/>
              </w:rPr>
            </w:pPr>
            <w:r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(</w:t>
            </w:r>
            <w:r w:rsidR="00EA718B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PRONÁJEM BYTU</w:t>
            </w:r>
            <w:r w:rsidR="00EA718B" w:rsidRPr="00017750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 xml:space="preserve"> - </w:t>
            </w:r>
            <w:r w:rsidR="00F421A0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DRAŽBA</w:t>
            </w:r>
            <w:r w:rsidR="00E126C3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F421A0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 xml:space="preserve"> NÁJMU</w:t>
            </w:r>
            <w:r w:rsidR="000823AE" w:rsidRPr="00017750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8A744D">
        <w:trPr>
          <w:trHeight w:val="662"/>
        </w:trPr>
        <w:tc>
          <w:tcPr>
            <w:tcW w:w="9142" w:type="dxa"/>
            <w:vAlign w:val="center"/>
          </w:tcPr>
          <w:p w:rsidR="008A744D" w:rsidRDefault="008A744D" w:rsidP="008A744D">
            <w:pPr>
              <w:ind w:firstLine="2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1D0A69" w:rsidRPr="00344B0E" w:rsidRDefault="008A744D" w:rsidP="008A744D">
            <w:pPr>
              <w:ind w:firstLine="21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pronájem bytu v</w:t>
            </w:r>
            <w:r w:rsidR="003F7C1F">
              <w:rPr>
                <w:rFonts w:asciiTheme="minorHAnsi" w:hAnsiTheme="minorHAnsi"/>
                <w:sz w:val="22"/>
                <w:szCs w:val="22"/>
              </w:rPr>
              <w:t xml:space="preserve"> domě 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>čp. 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</w:p>
          <w:p w:rsidR="000823AE" w:rsidRPr="008A744D" w:rsidRDefault="000823AE" w:rsidP="008A74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47"/>
        <w:gridCol w:w="71"/>
        <w:gridCol w:w="2701"/>
        <w:gridCol w:w="1733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 w:rsidTr="008A744D">
        <w:trPr>
          <w:trHeight w:val="459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E674DB">
        <w:trPr>
          <w:trHeight w:val="3801"/>
        </w:trPr>
        <w:tc>
          <w:tcPr>
            <w:tcW w:w="9142" w:type="dxa"/>
            <w:gridSpan w:val="5"/>
            <w:vAlign w:val="center"/>
          </w:tcPr>
          <w:p w:rsidR="008A744D" w:rsidRDefault="008A744D" w:rsidP="00E026F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Beru na vědomí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odmínk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 výběrového řízení na pronájem bytu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 dražbou nájmu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schvále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nými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R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adou města</w:t>
            </w:r>
            <w:r w:rsidR="00F421A0">
              <w:rPr>
                <w:rFonts w:asciiTheme="minorHAnsi" w:hAnsiTheme="minorHAnsi"/>
                <w:sz w:val="20"/>
                <w:szCs w:val="20"/>
              </w:rPr>
              <w:t xml:space="preserve"> Kutná Hora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které jsou nedílnou </w:t>
            </w:r>
            <w:r w:rsidR="00B33F1D">
              <w:rPr>
                <w:rFonts w:asciiTheme="minorHAnsi" w:hAnsiTheme="minorHAnsi"/>
                <w:sz w:val="20"/>
                <w:szCs w:val="20"/>
              </w:rPr>
              <w:t>součástí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této přihlášky.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</w:t>
            </w:r>
            <w:r w:rsidR="00EA718B">
              <w:rPr>
                <w:rFonts w:ascii="Calibri" w:hAnsi="Calibri"/>
                <w:sz w:val="20"/>
                <w:szCs w:val="20"/>
              </w:rPr>
              <w:t>/a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 skutečnosti, že nepravdivost uváděných údajů může mít za následek vyřazení mé přihlášky z výběrového řízení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3F7B2C" w:rsidRPr="00344B0E" w:rsidRDefault="00E674DB" w:rsidP="00E026F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Podpisem této přihlášky uděluji Městu Kutná Hora souhlas se zpracováním a uchováním mých osobních údajů, v rozsahu uvedených údajů, k účelu danému touto přihláškou.</w:t>
            </w:r>
          </w:p>
          <w:p w:rsidR="00693AE7" w:rsidRDefault="00151859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Prohlašuji tímto, že v případě uzavření nájemní smlouvy k předmětnému bytu, bude společně se mnou užívat byt (uvést 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>jmenovitě seznam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osob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, které budou 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>tvoř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it případnou společnou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domácnost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uchazeče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, včetně</w:t>
            </w:r>
            <w:r w:rsidR="003C593B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jejich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data narození</w:t>
            </w:r>
            <w:r w:rsidR="00344B0E" w:rsidRPr="003228D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3228DA" w:rsidRPr="003228DA" w:rsidRDefault="003228DA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K přihlášce </w:t>
            </w:r>
            <w:r w:rsidR="003228DA">
              <w:rPr>
                <w:rFonts w:asciiTheme="minorHAnsi" w:hAnsiTheme="minorHAnsi"/>
                <w:b/>
                <w:sz w:val="22"/>
                <w:szCs w:val="22"/>
              </w:rPr>
              <w:t>je třeba doložit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823AE" w:rsidRDefault="005D07F5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3F7C1F">
              <w:rPr>
                <w:rFonts w:asciiTheme="minorHAnsi" w:hAnsiTheme="minorHAnsi"/>
                <w:sz w:val="20"/>
                <w:szCs w:val="20"/>
              </w:rPr>
              <w:t> 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>zapečetěné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352">
              <w:rPr>
                <w:rFonts w:asciiTheme="minorHAnsi" w:hAnsiTheme="minorHAnsi"/>
                <w:sz w:val="20"/>
                <w:szCs w:val="20"/>
              </w:rPr>
              <w:t>nebo jinak zajištěné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 xml:space="preserve"> obálce </w:t>
            </w:r>
            <w:r w:rsidR="003F7C1F">
              <w:rPr>
                <w:rFonts w:asciiTheme="minorHAnsi" w:hAnsiTheme="minorHAnsi"/>
                <w:sz w:val="20"/>
                <w:szCs w:val="20"/>
              </w:rPr>
              <w:t>s </w:t>
            </w:r>
            <w:r>
              <w:rPr>
                <w:rFonts w:asciiTheme="minorHAnsi" w:hAnsiTheme="minorHAnsi"/>
                <w:sz w:val="20"/>
                <w:szCs w:val="20"/>
              </w:rPr>
              <w:t>označe</w:t>
            </w:r>
            <w:r w:rsidR="003F7C1F">
              <w:rPr>
                <w:rFonts w:asciiTheme="minorHAnsi" w:hAnsiTheme="minorHAnsi"/>
                <w:sz w:val="20"/>
                <w:szCs w:val="20"/>
              </w:rPr>
              <w:t>ním čísla výběrového řízení a svého jména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uvést svůj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>návrh částky měsíčního nájemného</w:t>
            </w:r>
            <w:r w:rsidR="00F421A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3F7C1F" w:rsidRPr="003F7C1F" w:rsidRDefault="003F7C1F" w:rsidP="003F7C1F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Při projednání přihlášky do výběrového řízení bude mj. přihlédnuto k následujícím skutečnostem, které doporučujeme k přihlášce doložit: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schopnost hradit navrhované nájemné včetně plateb spojených s užíváním bytu (např. příjmy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uchazeče či dalších osob, které budou tvořit případnou společnou domácnost)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platební morálku vůči Městu Kutná Hora (např. doklad o bezdlužnosti vůči Městu Kutná Hora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s historií platební morálky jak u žadatele, tak osob, které budou tvořit případnou společnou </w:t>
            </w:r>
          </w:p>
          <w:p w:rsidR="003F7C1F" w:rsidRPr="00344B0E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domácnost</w:t>
            </w:r>
            <w:r w:rsidR="00017750">
              <w:rPr>
                <w:rFonts w:asciiTheme="minorHAnsi" w:hAnsiTheme="minorHAnsi"/>
                <w:sz w:val="20"/>
                <w:szCs w:val="20"/>
              </w:rPr>
              <w:t xml:space="preserve"> – potvrzení vydá na požádání ekonomický odbor MÚ Kutná Hora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0823AE" w:rsidRPr="00344B0E" w:rsidTr="00E674DB">
        <w:trPr>
          <w:trHeight w:val="651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5D07F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Přihlášku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 xml:space="preserve">do výběrového řízení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s p</w:t>
            </w:r>
            <w:r w:rsidR="005D07F5">
              <w:rPr>
                <w:rFonts w:asciiTheme="minorHAnsi" w:hAnsiTheme="minorHAnsi"/>
                <w:b/>
                <w:sz w:val="20"/>
                <w:szCs w:val="20"/>
              </w:rPr>
              <w:t>řílohami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je nutné př</w:t>
            </w:r>
            <w:r w:rsidR="00E026FF">
              <w:rPr>
                <w:rFonts w:asciiTheme="minorHAnsi" w:hAnsiTheme="minorHAnsi"/>
                <w:b/>
                <w:sz w:val="20"/>
                <w:szCs w:val="20"/>
              </w:rPr>
              <w:t>edat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</w:t>
            </w:r>
            <w:r w:rsidR="004B3A1B">
              <w:rPr>
                <w:rFonts w:asciiTheme="minorHAnsi" w:hAnsiTheme="minorHAnsi"/>
                <w:b/>
                <w:sz w:val="20"/>
                <w:szCs w:val="20"/>
              </w:rPr>
              <w:t>, Havlíčkovo náměstí 552/1 (přízemí)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 w:rsidP="00E026FF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Podpis </w:t>
            </w:r>
            <w:r w:rsidR="00E026FF">
              <w:rPr>
                <w:rFonts w:asciiTheme="minorHAnsi" w:hAnsiTheme="minorHAnsi"/>
                <w:sz w:val="20"/>
              </w:rPr>
              <w:t>uchazeč</w:t>
            </w:r>
            <w:r w:rsidRPr="00344B0E">
              <w:rPr>
                <w:rFonts w:asciiTheme="minorHAnsi" w:hAnsiTheme="minorHAnsi"/>
                <w:sz w:val="20"/>
              </w:rPr>
              <w:t>e</w:t>
            </w:r>
          </w:p>
        </w:tc>
      </w:tr>
    </w:tbl>
    <w:p w:rsidR="000823AE" w:rsidRDefault="000823AE" w:rsidP="00E674DB"/>
    <w:p w:rsidR="00F421A0" w:rsidRDefault="00F421A0" w:rsidP="00E674DB"/>
    <w:p w:rsidR="00F421A0" w:rsidRDefault="00F421A0" w:rsidP="00E674DB"/>
    <w:p w:rsidR="00F421A0" w:rsidRDefault="00F421A0" w:rsidP="00E674DB"/>
    <w:p w:rsidR="004F3070" w:rsidRDefault="004F3070" w:rsidP="00687BBF">
      <w:pPr>
        <w:spacing w:line="276" w:lineRule="auto"/>
        <w:jc w:val="center"/>
        <w:rPr>
          <w:rFonts w:ascii="TeamViewer13Host" w:hAnsi="TeamViewer13Host"/>
          <w:b/>
          <w:color w:val="7030A0"/>
          <w:sz w:val="28"/>
          <w:szCs w:val="28"/>
        </w:rPr>
      </w:pPr>
    </w:p>
    <w:p w:rsidR="00B64D95" w:rsidRPr="00F4083D" w:rsidRDefault="00B64D95" w:rsidP="00B64D95">
      <w:pPr>
        <w:jc w:val="center"/>
        <w:rPr>
          <w:rFonts w:ascii="TeamViewer13Host" w:hAnsi="TeamViewer13Host"/>
          <w:b/>
          <w:color w:val="7030A0"/>
          <w:sz w:val="28"/>
          <w:szCs w:val="28"/>
        </w:rPr>
      </w:pPr>
      <w:r w:rsidRPr="00F4083D">
        <w:rPr>
          <w:rFonts w:ascii="TeamViewer13Host" w:hAnsi="TeamViewer13Host"/>
          <w:b/>
          <w:color w:val="7030A0"/>
          <w:sz w:val="28"/>
          <w:szCs w:val="28"/>
        </w:rPr>
        <w:t>MĚSTO KUTNÁ HORA</w:t>
      </w:r>
    </w:p>
    <w:p w:rsidR="00B64D95" w:rsidRPr="00F4083D" w:rsidRDefault="00B64D95" w:rsidP="00B64D95">
      <w:pPr>
        <w:jc w:val="center"/>
        <w:rPr>
          <w:rFonts w:ascii="TeamViewer13Host" w:hAnsi="TeamViewer13Host"/>
          <w:b/>
          <w:color w:val="7030A0"/>
          <w:sz w:val="20"/>
          <w:szCs w:val="20"/>
        </w:rPr>
      </w:pPr>
      <w:r w:rsidRPr="00F4083D">
        <w:rPr>
          <w:rFonts w:ascii="TeamViewer13Host" w:hAnsi="TeamViewer13Host"/>
          <w:b/>
          <w:color w:val="7030A0"/>
          <w:sz w:val="20"/>
          <w:szCs w:val="20"/>
        </w:rPr>
        <w:t xml:space="preserve">Rada města Kutná Hora usnesením č. </w:t>
      </w:r>
      <w:r>
        <w:rPr>
          <w:rFonts w:ascii="TeamViewer13Host" w:hAnsi="TeamViewer13Host"/>
          <w:b/>
          <w:color w:val="7030A0"/>
          <w:sz w:val="20"/>
          <w:szCs w:val="20"/>
        </w:rPr>
        <w:t xml:space="preserve">R/767/24 </w:t>
      </w:r>
      <w:r w:rsidRPr="00F4083D">
        <w:rPr>
          <w:rFonts w:ascii="TeamViewer13Host" w:hAnsi="TeamViewer13Host"/>
          <w:b/>
          <w:color w:val="7030A0"/>
          <w:sz w:val="20"/>
          <w:szCs w:val="20"/>
        </w:rPr>
        <w:t xml:space="preserve">dne </w:t>
      </w:r>
      <w:r>
        <w:rPr>
          <w:rFonts w:ascii="TeamViewer13Host" w:hAnsi="TeamViewer13Host"/>
          <w:b/>
          <w:color w:val="7030A0"/>
          <w:sz w:val="20"/>
          <w:szCs w:val="20"/>
        </w:rPr>
        <w:t>28. 8. 2024</w:t>
      </w:r>
      <w:r w:rsidRPr="00F4083D">
        <w:rPr>
          <w:rFonts w:ascii="TeamViewer13Host" w:hAnsi="TeamViewer13Host"/>
          <w:b/>
          <w:color w:val="7030A0"/>
          <w:sz w:val="20"/>
          <w:szCs w:val="20"/>
        </w:rPr>
        <w:t xml:space="preserve"> schválila</w:t>
      </w:r>
    </w:p>
    <w:p w:rsidR="00B64D95" w:rsidRPr="00F4083D" w:rsidRDefault="00B64D95" w:rsidP="00B64D95">
      <w:pPr>
        <w:jc w:val="center"/>
        <w:rPr>
          <w:rFonts w:ascii="TeamViewer13Host" w:hAnsi="TeamViewer13Host"/>
          <w:b/>
          <w:color w:val="7030A0"/>
          <w:sz w:val="28"/>
          <w:szCs w:val="28"/>
        </w:rPr>
      </w:pPr>
      <w:r w:rsidRPr="00F4083D">
        <w:rPr>
          <w:rFonts w:ascii="TeamViewer13Host" w:hAnsi="TeamViewer13Host"/>
          <w:b/>
          <w:color w:val="7030A0"/>
          <w:sz w:val="28"/>
          <w:szCs w:val="28"/>
        </w:rPr>
        <w:t>PODMÍNKY VÝBĚROVÉHO ŘÍZENÍ NA PRONÁJEM BYTU</w:t>
      </w:r>
    </w:p>
    <w:p w:rsidR="00B64D95" w:rsidRPr="00F4083D" w:rsidRDefault="00B64D95" w:rsidP="00B64D95">
      <w:pPr>
        <w:pBdr>
          <w:bottom w:val="single" w:sz="4" w:space="1" w:color="auto"/>
        </w:pBdr>
        <w:ind w:hanging="284"/>
        <w:jc w:val="center"/>
        <w:rPr>
          <w:rFonts w:ascii="TeamViewer13Host" w:hAnsi="TeamViewer13Host"/>
          <w:b/>
          <w:color w:val="7030A0"/>
          <w:sz w:val="20"/>
          <w:szCs w:val="20"/>
        </w:rPr>
      </w:pPr>
      <w:r w:rsidRPr="00F4083D">
        <w:rPr>
          <w:rFonts w:ascii="TeamViewer13Host" w:hAnsi="TeamViewer13Host"/>
          <w:b/>
          <w:color w:val="7030A0"/>
          <w:sz w:val="20"/>
          <w:szCs w:val="20"/>
        </w:rPr>
        <w:t>(DRAŽBA NÁJEMNÉHO)</w:t>
      </w:r>
    </w:p>
    <w:p w:rsidR="00B64D95" w:rsidRDefault="00B64D95" w:rsidP="00B64D9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-284" w:firstLine="0"/>
        <w:jc w:val="both"/>
        <w:rPr>
          <w:rFonts w:ascii="TeamViewer13Host" w:hAnsi="TeamViewer13Host" w:cs="Estrangelo Edessa"/>
          <w:bCs/>
          <w:sz w:val="20"/>
          <w:szCs w:val="20"/>
        </w:rPr>
      </w:pPr>
      <w:r w:rsidRPr="0024302D">
        <w:rPr>
          <w:rFonts w:ascii="TeamViewer13Host" w:hAnsi="TeamViewer13Host" w:cs="Estrangelo Edessa"/>
          <w:bCs/>
          <w:sz w:val="20"/>
          <w:szCs w:val="20"/>
        </w:rPr>
        <w:t xml:space="preserve">Oznámení o vyhlášení výběrového řízení se zveřejňuje na úřední desce </w:t>
      </w:r>
      <w:r>
        <w:rPr>
          <w:rFonts w:ascii="TeamViewer13Host" w:hAnsi="TeamViewer13Host" w:cs="Estrangelo Edessa"/>
          <w:bCs/>
          <w:sz w:val="20"/>
          <w:szCs w:val="20"/>
        </w:rPr>
        <w:t>Městského úřadu Kutná Hora</w:t>
      </w:r>
      <w:r w:rsidRPr="0024302D">
        <w:rPr>
          <w:rFonts w:ascii="TeamViewer13Host" w:hAnsi="TeamViewer13Host" w:cs="Estrangelo Edessa"/>
          <w:bCs/>
          <w:sz w:val="20"/>
          <w:szCs w:val="20"/>
        </w:rPr>
        <w:t xml:space="preserve">.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Přihlášku do výběrového řízení přijímá Městský úřad Kutná Hora a lze jí předat i osobně na odbor správy majetku MÚ Kutná Hora, Havlíčkovo náměstí 552, Kutná Hora, kde si lze vyzvednout příslušný tiskopis. Přihláška je též k dispozici na stránkách města </w:t>
      </w:r>
      <w:hyperlink r:id="rId6" w:history="1">
        <w:r w:rsidRPr="004E1D9E">
          <w:rPr>
            <w:rStyle w:val="Hypertextovodkaz"/>
            <w:rFonts w:ascii="TeamViewer13Host" w:hAnsi="TeamViewer13Host" w:cs="Estrangelo Edessa"/>
            <w:bCs/>
            <w:sz w:val="20"/>
            <w:szCs w:val="20"/>
          </w:rPr>
          <w:t>https://mu.kutnahora.cz/mu/odbor-spravy-majetku</w:t>
        </w:r>
      </w:hyperlink>
      <w:r>
        <w:rPr>
          <w:rStyle w:val="Hypertextovodkaz"/>
          <w:rFonts w:ascii="TeamViewer13Host" w:hAnsi="TeamViewer13Host" w:cs="Estrangelo Edessa"/>
          <w:bCs/>
          <w:sz w:val="20"/>
          <w:szCs w:val="20"/>
        </w:rPr>
        <w:t xml:space="preserve">                      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pod záložkou formuláře. </w:t>
      </w:r>
    </w:p>
    <w:p w:rsidR="00B64D95" w:rsidRPr="0024302D" w:rsidRDefault="00B64D95" w:rsidP="00B64D95">
      <w:pPr>
        <w:pStyle w:val="Odstavecseseznamem"/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</w:t>
      </w:r>
    </w:p>
    <w:p w:rsidR="00B64D95" w:rsidRPr="00F4083D" w:rsidRDefault="00B64D95" w:rsidP="00B64D95">
      <w:pPr>
        <w:pStyle w:val="Odstavecseseznamem"/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2</w:t>
      </w:r>
      <w:r w:rsidRPr="00F4083D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Uchazečem ve výběrovém řízení může být fyzická osoba, která </w:t>
      </w:r>
      <w:r>
        <w:rPr>
          <w:rFonts w:ascii="TeamViewer13Host" w:hAnsi="TeamViewer13Host" w:cs="Estrangelo Edessa"/>
          <w:bCs/>
          <w:sz w:val="20"/>
          <w:szCs w:val="20"/>
        </w:rPr>
        <w:t>je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bCs/>
          <w:sz w:val="20"/>
          <w:szCs w:val="20"/>
        </w:rPr>
        <w:t>zletilá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a má vážný zájem byt užívat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bCs/>
          <w:sz w:val="20"/>
          <w:szCs w:val="20"/>
        </w:rPr>
        <w:t>pro svou vlastní potřebu pouze k bydlení.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3</w:t>
      </w:r>
      <w:r w:rsidRPr="00F4083D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Dražba měsíčního nájemného probíhá tzv. „obálkovou metodou“, kdy uchazeč k přihlášce </w:t>
      </w:r>
      <w:r>
        <w:rPr>
          <w:rFonts w:ascii="TeamViewer13Host" w:hAnsi="TeamViewer13Host" w:cs="Estrangelo Edessa"/>
          <w:sz w:val="20"/>
          <w:szCs w:val="20"/>
        </w:rPr>
        <w:t xml:space="preserve">                                  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do výběrového řízení předloží svůj návrh částky měsíčního nájemného v zapečetěné, nebo jinak zajištěné obálce s uvedením čísla </w:t>
      </w:r>
      <w:r>
        <w:rPr>
          <w:rFonts w:ascii="TeamViewer13Host" w:hAnsi="TeamViewer13Host" w:cs="Estrangelo Edessa"/>
          <w:sz w:val="20"/>
          <w:szCs w:val="20"/>
        </w:rPr>
        <w:t>vyhlášeného výběrového řízení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 a svého jména. 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4)</w:t>
      </w:r>
      <w:r>
        <w:rPr>
          <w:rFonts w:ascii="TeamViewer13Host" w:hAnsi="TeamViewer13Host" w:cs="Estrangelo Edessa"/>
          <w:sz w:val="20"/>
          <w:szCs w:val="20"/>
        </w:rPr>
        <w:t xml:space="preserve"> Při projednání přihlášky do výběrového řízení bude mj. přihlédnuto k následujícím skutečnostem, které doporučujeme k přihlášce doložit: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142" w:hanging="426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sz w:val="20"/>
          <w:szCs w:val="20"/>
        </w:rPr>
        <w:t xml:space="preserve">     - schopnost hradit navrhované nájemné včetně plateb spojených s užíváním bytu (např. příjmy      uchazeče či dalších osob, které budou tvořit případnou společnou domácnost)</w:t>
      </w:r>
    </w:p>
    <w:p w:rsidR="00B64D95" w:rsidRDefault="00B64D95" w:rsidP="00B64D95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sz w:val="20"/>
          <w:szCs w:val="20"/>
        </w:rPr>
        <w:t>- platební morálku vůči Městu Kutná Hora (např. doklad o bezdlužnosti vůči Městu Kutná Hora s historií platební morálky jak u žadatele, tak osob, které budou tvořit případnou společnou domácnost)</w:t>
      </w:r>
    </w:p>
    <w:p w:rsidR="00B64D95" w:rsidRPr="00F4083D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7451CB">
        <w:rPr>
          <w:rFonts w:ascii="TeamViewer13Host" w:hAnsi="TeamViewer13Host" w:cs="Estrangelo Edessa"/>
          <w:b/>
          <w:sz w:val="20"/>
          <w:szCs w:val="20"/>
        </w:rPr>
        <w:t>5)</w:t>
      </w:r>
      <w:r>
        <w:rPr>
          <w:rFonts w:ascii="TeamViewer13Host" w:hAnsi="TeamViewer13Host" w:cs="Estrangelo Edessa"/>
          <w:sz w:val="20"/>
          <w:szCs w:val="20"/>
        </w:rPr>
        <w:t xml:space="preserve"> Významným kritériem hodnocení uchazeče je průběh případného předchozího u</w:t>
      </w:r>
      <w:r w:rsidRPr="00F4083D">
        <w:rPr>
          <w:rFonts w:ascii="TeamViewer13Host" w:hAnsi="TeamViewer13Host" w:cs="Estrangelo Edessa"/>
          <w:bCs/>
          <w:sz w:val="20"/>
          <w:szCs w:val="20"/>
        </w:rPr>
        <w:t>žívání bytu (ubytovny) v majetku Města Kutná Hora</w:t>
      </w:r>
      <w:r>
        <w:rPr>
          <w:rFonts w:ascii="TeamViewer13Host" w:hAnsi="TeamViewer13Host" w:cs="Estrangelo Edessa"/>
          <w:bCs/>
          <w:sz w:val="20"/>
          <w:szCs w:val="20"/>
        </w:rPr>
        <w:t>.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</w:t>
      </w:r>
    </w:p>
    <w:p w:rsidR="00B64D95" w:rsidRPr="003B0627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3B0627">
        <w:rPr>
          <w:rFonts w:ascii="TeamViewer13Host" w:hAnsi="TeamViewer13Host" w:cs="Estrangelo Edessa"/>
          <w:b/>
          <w:sz w:val="20"/>
          <w:szCs w:val="20"/>
        </w:rPr>
        <w:t xml:space="preserve">6) </w:t>
      </w:r>
      <w:r w:rsidRPr="003B0627">
        <w:rPr>
          <w:rFonts w:ascii="TeamViewer13Host" w:hAnsi="TeamViewer13Host" w:cs="Estrangelo Edessa"/>
          <w:sz w:val="20"/>
          <w:szCs w:val="20"/>
        </w:rPr>
        <w:t xml:space="preserve">Na odboru správy majetku MÚ proběhne v den uzávěrky výběrového řízení otvírání obálek za účasti člena Rady města Kutná Hora a zástupce odboru správy majetku, kterého se mohou zúčastnit přihlášení uchazeči popř. zplnomocněný zástupce. Protokol o otevření obálek včetně všech podaných přihlášek předloží odbor správy majetku Bytové komisi rady města. </w:t>
      </w:r>
    </w:p>
    <w:p w:rsidR="00B64D95" w:rsidRPr="00821F6D" w:rsidRDefault="00B64D95" w:rsidP="00B64D95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sz w:val="20"/>
          <w:szCs w:val="20"/>
        </w:rPr>
      </w:pPr>
      <w:r w:rsidRPr="003B0627">
        <w:rPr>
          <w:rFonts w:ascii="TeamViewer13Host" w:hAnsi="TeamViewer13Host" w:cs="Estrangelo Edessa"/>
          <w:b/>
          <w:sz w:val="20"/>
          <w:szCs w:val="20"/>
        </w:rPr>
        <w:t xml:space="preserve">7) </w:t>
      </w:r>
      <w:r w:rsidRPr="003B0627">
        <w:rPr>
          <w:rFonts w:ascii="TeamViewer13Host" w:hAnsi="TeamViewer13Host" w:cs="Estrangelo Edessa"/>
          <w:sz w:val="20"/>
          <w:szCs w:val="20"/>
        </w:rPr>
        <w:t xml:space="preserve">Bytová komise rady města na základě posouzení všech podaných přihlášek podle kritérií dle Podmínek výběrového řízení doporučí pořadí uchazečů, které prostřednictvím odboru správy majetku předloží </w:t>
      </w:r>
      <w:r w:rsidRPr="003B0627">
        <w:rPr>
          <w:rFonts w:ascii="TeamViewer13Host" w:hAnsi="TeamViewer13Host" w:cs="Estrangelo Edessa"/>
          <w:b/>
          <w:sz w:val="20"/>
          <w:szCs w:val="20"/>
        </w:rPr>
        <w:t xml:space="preserve">radě města k vyhodnocení daného výběrového řízení a rozhodnutí o uzavření nájemní smlouvy k bytu. </w:t>
      </w:r>
      <w:r w:rsidRPr="003B0627">
        <w:rPr>
          <w:rFonts w:ascii="TeamViewer13Host" w:hAnsi="TeamViewer13Host" w:cs="Estrangelo Edessa"/>
          <w:sz w:val="20"/>
          <w:szCs w:val="20"/>
        </w:rPr>
        <w:t>Rada města si vyhrazuje právo nevybrat vítěze, určit pořadí, nebo kdykoliv výběrové řízení zrušit. Uchazeč bude o výsledku vyhodnocení výběrového řízení písemně informován.</w:t>
      </w:r>
    </w:p>
    <w:p w:rsidR="00B64D95" w:rsidRPr="00F4083D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 xml:space="preserve">8) </w:t>
      </w:r>
      <w:r w:rsidRPr="00F4083D">
        <w:rPr>
          <w:rFonts w:ascii="TeamViewer13Host" w:hAnsi="TeamViewer13Host" w:cs="Estrangelo Edessa"/>
          <w:sz w:val="20"/>
          <w:szCs w:val="20"/>
        </w:rPr>
        <w:t>S vítězem výběrového řízení uzavře Město Kutná Hora nájemní smlouvu na dobu určitou 2 roky. Vydražené měsíční nájemné bude uhrazeno jednorázově na 3 měsíce dopředu ke dni podpisu nájemní smlouvy a dále již</w:t>
      </w:r>
      <w:r>
        <w:rPr>
          <w:rFonts w:ascii="TeamViewer13Host" w:hAnsi="TeamViewer13Host" w:cs="Estrangelo Edessa"/>
          <w:sz w:val="20"/>
          <w:szCs w:val="20"/>
        </w:rPr>
        <w:t xml:space="preserve"> bude hrazeno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 pravidelnou formou měsíčních plateb. V případě, že nájemce bude řádně plnit své povinnosti vyplývající z nájemní smlouvy, může s ním být nájemní smlouva uzavírána opakovaně na další období s tím, že pokud bude Město Kutná Hora trvat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>na ukončení i opakovaně uzavřené nájemní smlouvy, sdělí to nájemci nejpozději 6 měsíců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před termínem, kdy má skončit nájem. </w:t>
      </w:r>
    </w:p>
    <w:p w:rsidR="00B64D95" w:rsidRPr="002C4F7C" w:rsidRDefault="00B64D95" w:rsidP="00B64D95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297DBB">
        <w:rPr>
          <w:rFonts w:ascii="TeamViewer13Host" w:hAnsi="TeamViewer13Host" w:cs="Estrangelo Edessa"/>
          <w:b/>
          <w:sz w:val="20"/>
          <w:szCs w:val="20"/>
        </w:rPr>
        <w:t xml:space="preserve">9) </w:t>
      </w:r>
      <w:r w:rsidRPr="00297DBB">
        <w:rPr>
          <w:rFonts w:ascii="TeamViewer13Host" w:hAnsi="TeamViewer13Host" w:cs="Estrangelo Edessa"/>
          <w:sz w:val="20"/>
          <w:szCs w:val="20"/>
        </w:rPr>
        <w:t>Nájemce, který bude současně nájemcem jiného městského bytu, jej předá zpět Městu Kutná Hora v případě, že s ním na základě výsledku výběrového řízení pro daný byt uzavře Město Kutná Hora nájemní smlouvu.</w:t>
      </w:r>
    </w:p>
    <w:p w:rsidR="00B64D95" w:rsidRPr="005916E5" w:rsidRDefault="00B64D95" w:rsidP="00B64D95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 xml:space="preserve">9) </w:t>
      </w:r>
      <w:r w:rsidRPr="005916E5">
        <w:rPr>
          <w:rFonts w:ascii="TeamViewer13Host" w:hAnsi="TeamViewer13Host" w:cs="Estrangelo Edessa"/>
          <w:bCs/>
          <w:sz w:val="20"/>
          <w:szCs w:val="20"/>
        </w:rPr>
        <w:t>Rada města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je oprávněna z důvodů hodných zvláštního zřetele rozhodnout způsobem odlišným                         od těchto Podmínek.</w:t>
      </w:r>
    </w:p>
    <w:p w:rsidR="00F421A0" w:rsidRDefault="00F421A0" w:rsidP="00F421A0">
      <w:pPr>
        <w:jc w:val="center"/>
        <w:rPr>
          <w:rFonts w:ascii="TeamViewer13Host" w:hAnsi="TeamViewer13Host"/>
          <w:b/>
          <w:sz w:val="28"/>
          <w:szCs w:val="28"/>
        </w:rPr>
      </w:pPr>
    </w:p>
    <w:sectPr w:rsidR="00F421A0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amViewer13Host">
    <w:charset w:val="00"/>
    <w:family w:val="decorative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44353"/>
    <w:multiLevelType w:val="hybridMultilevel"/>
    <w:tmpl w:val="15EEA940"/>
    <w:lvl w:ilvl="0" w:tplc="A42CD4D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A"/>
    <w:rsid w:val="00017750"/>
    <w:rsid w:val="000823AE"/>
    <w:rsid w:val="000B28E5"/>
    <w:rsid w:val="000F3129"/>
    <w:rsid w:val="000F6C29"/>
    <w:rsid w:val="0012524A"/>
    <w:rsid w:val="00151859"/>
    <w:rsid w:val="001D0A69"/>
    <w:rsid w:val="00233807"/>
    <w:rsid w:val="002339FF"/>
    <w:rsid w:val="002F7352"/>
    <w:rsid w:val="003228DA"/>
    <w:rsid w:val="00344B0E"/>
    <w:rsid w:val="00367D7F"/>
    <w:rsid w:val="00376413"/>
    <w:rsid w:val="00387A1B"/>
    <w:rsid w:val="003C593B"/>
    <w:rsid w:val="003F2E5A"/>
    <w:rsid w:val="003F7B2C"/>
    <w:rsid w:val="003F7C1F"/>
    <w:rsid w:val="00443FD4"/>
    <w:rsid w:val="004B3A1B"/>
    <w:rsid w:val="004F3070"/>
    <w:rsid w:val="00543FDA"/>
    <w:rsid w:val="005D07F5"/>
    <w:rsid w:val="005F52A8"/>
    <w:rsid w:val="00623361"/>
    <w:rsid w:val="0063049C"/>
    <w:rsid w:val="00687BBF"/>
    <w:rsid w:val="00693AE7"/>
    <w:rsid w:val="00713B94"/>
    <w:rsid w:val="0072176A"/>
    <w:rsid w:val="00794F2B"/>
    <w:rsid w:val="007A0338"/>
    <w:rsid w:val="007F48E4"/>
    <w:rsid w:val="00832223"/>
    <w:rsid w:val="008624B6"/>
    <w:rsid w:val="008A744D"/>
    <w:rsid w:val="008C0FBA"/>
    <w:rsid w:val="0092284B"/>
    <w:rsid w:val="009A6EEF"/>
    <w:rsid w:val="009E5896"/>
    <w:rsid w:val="009F2A8A"/>
    <w:rsid w:val="00A00039"/>
    <w:rsid w:val="00A144AF"/>
    <w:rsid w:val="00A31981"/>
    <w:rsid w:val="00A521EC"/>
    <w:rsid w:val="00A56FD5"/>
    <w:rsid w:val="00A62A94"/>
    <w:rsid w:val="00A77A26"/>
    <w:rsid w:val="00A968E2"/>
    <w:rsid w:val="00AC38DF"/>
    <w:rsid w:val="00B33F1D"/>
    <w:rsid w:val="00B61481"/>
    <w:rsid w:val="00B64D95"/>
    <w:rsid w:val="00BA116C"/>
    <w:rsid w:val="00C02FB9"/>
    <w:rsid w:val="00CC629D"/>
    <w:rsid w:val="00DA4620"/>
    <w:rsid w:val="00E026FF"/>
    <w:rsid w:val="00E126C3"/>
    <w:rsid w:val="00E15820"/>
    <w:rsid w:val="00E674DB"/>
    <w:rsid w:val="00EA15B4"/>
    <w:rsid w:val="00EA718B"/>
    <w:rsid w:val="00EF3CB3"/>
    <w:rsid w:val="00F421A0"/>
    <w:rsid w:val="00F66F84"/>
    <w:rsid w:val="00F6785A"/>
    <w:rsid w:val="00F740E3"/>
    <w:rsid w:val="00F7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04E99-005E-40EE-A9A0-5F7998A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7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odbor-spravy-majetk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2</cp:revision>
  <cp:lastPrinted>2024-08-28T14:02:00Z</cp:lastPrinted>
  <dcterms:created xsi:type="dcterms:W3CDTF">2024-08-29T05:28:00Z</dcterms:created>
  <dcterms:modified xsi:type="dcterms:W3CDTF">2024-08-29T05:28:00Z</dcterms:modified>
</cp:coreProperties>
</file>