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469A1" w14:textId="77777777" w:rsidR="0077322C" w:rsidRPr="007D55DB" w:rsidRDefault="0077322C" w:rsidP="0077322C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7D55DB">
        <w:rPr>
          <w:rFonts w:ascii="Verdana" w:hAnsi="Verdana"/>
          <w:b/>
          <w:sz w:val="36"/>
          <w:szCs w:val="36"/>
        </w:rPr>
        <w:t xml:space="preserve">Zásady hodnocení projektů </w:t>
      </w:r>
    </w:p>
    <w:p w14:paraId="4C051ECD" w14:textId="77777777" w:rsidR="0077322C" w:rsidRPr="007D55DB" w:rsidRDefault="0077322C" w:rsidP="0077322C">
      <w:pPr>
        <w:jc w:val="center"/>
        <w:rPr>
          <w:rFonts w:ascii="Verdana" w:hAnsi="Verdana"/>
          <w:b/>
          <w:sz w:val="36"/>
          <w:szCs w:val="36"/>
        </w:rPr>
      </w:pPr>
      <w:r w:rsidRPr="007D55DB">
        <w:rPr>
          <w:rFonts w:ascii="Verdana" w:hAnsi="Verdana"/>
          <w:b/>
          <w:sz w:val="36"/>
          <w:szCs w:val="36"/>
        </w:rPr>
        <w:t>v rámci dotačních programů</w:t>
      </w:r>
    </w:p>
    <w:p w14:paraId="7FDF8F75" w14:textId="36278FAC" w:rsidR="00A05A15" w:rsidRDefault="005D7546" w:rsidP="0077322C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VELKÉ</w:t>
      </w:r>
      <w:r w:rsidR="0077322C" w:rsidRPr="007D55DB">
        <w:rPr>
          <w:rFonts w:ascii="Verdana" w:hAnsi="Verdana"/>
          <w:b/>
          <w:sz w:val="36"/>
          <w:szCs w:val="36"/>
        </w:rPr>
        <w:t xml:space="preserve"> a </w:t>
      </w:r>
      <w:r>
        <w:rPr>
          <w:rFonts w:ascii="Verdana" w:hAnsi="Verdana"/>
          <w:b/>
          <w:sz w:val="36"/>
          <w:szCs w:val="36"/>
        </w:rPr>
        <w:t xml:space="preserve">MALÉ </w:t>
      </w:r>
      <w:r w:rsidR="0077322C" w:rsidRPr="007D55DB">
        <w:rPr>
          <w:rFonts w:ascii="Verdana" w:hAnsi="Verdana"/>
          <w:b/>
          <w:sz w:val="36"/>
          <w:szCs w:val="36"/>
        </w:rPr>
        <w:t>sportovní projekty</w:t>
      </w:r>
      <w:r w:rsidR="00C93A9A">
        <w:rPr>
          <w:rFonts w:ascii="Verdana" w:hAnsi="Verdana"/>
          <w:b/>
          <w:sz w:val="36"/>
          <w:szCs w:val="36"/>
        </w:rPr>
        <w:t>,</w:t>
      </w:r>
    </w:p>
    <w:p w14:paraId="7B7B8C17" w14:textId="028499EB" w:rsidR="0077322C" w:rsidRPr="007D55DB" w:rsidRDefault="00C93A9A" w:rsidP="0077322C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6"/>
          <w:szCs w:val="36"/>
        </w:rPr>
        <w:t xml:space="preserve"> </w:t>
      </w:r>
      <w:r w:rsidR="005D7546">
        <w:rPr>
          <w:rFonts w:ascii="Verdana" w:hAnsi="Verdana"/>
          <w:b/>
          <w:sz w:val="36"/>
          <w:szCs w:val="36"/>
        </w:rPr>
        <w:t>PODPORA SPORTU</w:t>
      </w:r>
      <w:r w:rsidR="00524E28">
        <w:rPr>
          <w:rFonts w:ascii="Verdana" w:hAnsi="Verdana"/>
          <w:b/>
          <w:sz w:val="36"/>
          <w:szCs w:val="36"/>
        </w:rPr>
        <w:t xml:space="preserve"> m</w:t>
      </w:r>
      <w:r w:rsidR="0077322C" w:rsidRPr="007D55DB">
        <w:rPr>
          <w:rFonts w:ascii="Verdana" w:hAnsi="Verdana"/>
          <w:b/>
          <w:sz w:val="36"/>
          <w:szCs w:val="36"/>
        </w:rPr>
        <w:t>ěsta Kutná Hora</w:t>
      </w:r>
    </w:p>
    <w:p w14:paraId="4DBA4498" w14:textId="77777777" w:rsidR="0077322C" w:rsidRPr="0065585A" w:rsidRDefault="0077322C" w:rsidP="0077322C">
      <w:pPr>
        <w:rPr>
          <w:rFonts w:ascii="Verdana" w:hAnsi="Verdana"/>
          <w:highlight w:val="yellow"/>
        </w:rPr>
      </w:pPr>
    </w:p>
    <w:p w14:paraId="7DE646F8" w14:textId="77777777"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14:paraId="063D8A70" w14:textId="77777777"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14:paraId="01F4A55C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1. ÚVOD </w:t>
      </w:r>
    </w:p>
    <w:p w14:paraId="21787684" w14:textId="77777777" w:rsidR="0077322C" w:rsidRPr="007D55DB" w:rsidRDefault="0077322C" w:rsidP="00BF1F00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br/>
        <w:t>Vyhodnocování žádostí je velice odpovědná a vysoce odborná činnost, která má zajistit posouzení cílů, obsahu a kvalitativních aspektů služeb popsaných v žádosti (projektu). Zároveň je třeba zajistit objektivitu vyhodnocení tak, aby nebyly poškozeny dobré a</w:t>
      </w:r>
      <w:r w:rsidR="00BF1F00" w:rsidRPr="007D55DB">
        <w:rPr>
          <w:rFonts w:ascii="Verdana" w:hAnsi="Verdana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 xml:space="preserve">potřebné služby nebo nové originální postupy. </w:t>
      </w:r>
    </w:p>
    <w:p w14:paraId="2567735C" w14:textId="77777777" w:rsidR="0077322C" w:rsidRPr="007D55DB" w:rsidRDefault="0077322C" w:rsidP="00BF1F00">
      <w:pPr>
        <w:jc w:val="both"/>
        <w:rPr>
          <w:rFonts w:ascii="Verdana" w:hAnsi="Verdana"/>
          <w:sz w:val="20"/>
          <w:szCs w:val="20"/>
        </w:rPr>
      </w:pPr>
    </w:p>
    <w:p w14:paraId="0CC14CE4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Předložený model vyhodnocování usiluje o následující cíle: </w:t>
      </w:r>
    </w:p>
    <w:p w14:paraId="6EAF90B4" w14:textId="77777777" w:rsidR="0077322C" w:rsidRPr="007D55DB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snížení nežádoucí míry subjektivity při hodnocení projektu </w:t>
      </w:r>
    </w:p>
    <w:p w14:paraId="604F4D56" w14:textId="77777777" w:rsidR="0077322C" w:rsidRPr="007D55DB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eliminaci ekonomické nerovnosti při přidělování finančních prostředků, zajištění účelnosti, hospodárnosti a efektivnosti vynakládání finančních prostředků </w:t>
      </w:r>
      <w:r w:rsidR="00BF1F00" w:rsidRPr="007D55DB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>z veřejných zdrojů</w:t>
      </w:r>
    </w:p>
    <w:p w14:paraId="5D56D77F" w14:textId="77777777" w:rsidR="0077322C" w:rsidRPr="00654708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67961B9F" w14:textId="77777777"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77322C" w:rsidRPr="00654708" w14:paraId="08B89F6B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7F9A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Hospodárnost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EC72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 k zajištění stanovených úkolů s co nejnižším vynaložením těchto prostředků, a to při dodržení odpovídající kvality plněných úkolů. </w:t>
            </w:r>
          </w:p>
        </w:tc>
      </w:tr>
      <w:tr w:rsidR="0077322C" w:rsidRPr="00654708" w14:paraId="710CDBD4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82B8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Efektivnost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530" w14:textId="01550E31" w:rsidR="0077322C" w:rsidRPr="00654708" w:rsidRDefault="0077322C" w:rsidP="0012673B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prostředků, kterým se dosáhne nejvýše možného rozsahu, kvality a přínosu plněných úkolů ve srovnání s objemem prostředků vynaložených na jejich plnění. </w:t>
            </w:r>
          </w:p>
        </w:tc>
      </w:tr>
      <w:tr w:rsidR="0077322C" w:rsidRPr="00654708" w14:paraId="6121C03A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5978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Účelnost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F6D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Použití veřejných prostředků, které zajistí optimální míru dosažení cílů při plnění stanovených úkolů.</w:t>
            </w:r>
          </w:p>
        </w:tc>
      </w:tr>
    </w:tbl>
    <w:p w14:paraId="66D863C9" w14:textId="77777777"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1678F362" w14:textId="77777777"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391DB684" w14:textId="77777777" w:rsidR="0077322C" w:rsidRPr="00654708" w:rsidRDefault="0077322C" w:rsidP="0077322C">
      <w:pPr>
        <w:pStyle w:val="Default"/>
        <w:rPr>
          <w:rFonts w:ascii="Verdana" w:hAnsi="Verdana"/>
          <w:sz w:val="20"/>
          <w:szCs w:val="20"/>
        </w:rPr>
      </w:pPr>
    </w:p>
    <w:p w14:paraId="43EFBD78" w14:textId="77777777" w:rsidR="0077322C" w:rsidRPr="00654708" w:rsidRDefault="0077322C" w:rsidP="0077322C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 xml:space="preserve"> 2. OBECNÉ PODMÍNKY HODNOCENÍ PROJEKTŮ </w:t>
      </w:r>
    </w:p>
    <w:p w14:paraId="5F44846D" w14:textId="77777777"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p w14:paraId="62992FA6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Pro účely Grantového programu Města Kutná Hora se hodnocení projektů v příslušném roce řídí schválenými a platnými podklady, tj. Zásadami hodnocení projektů v rámci Grantového programu Města Kutná Hora (dále jen „Zásady“) a Výzvou v rámci Grantového programu Města Kutná Hora (dále jen „Výzva“).</w:t>
      </w:r>
    </w:p>
    <w:p w14:paraId="29C5DC48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26A07BFE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Procesu hodnocení podléhají všechny žádosti. </w:t>
      </w:r>
    </w:p>
    <w:p w14:paraId="75C17DD6" w14:textId="77777777" w:rsidR="00BF1F00" w:rsidRPr="007D55DB" w:rsidRDefault="00BF1F00" w:rsidP="0077322C">
      <w:pPr>
        <w:rPr>
          <w:rFonts w:ascii="Verdana" w:hAnsi="Verdana"/>
          <w:sz w:val="20"/>
          <w:szCs w:val="20"/>
        </w:rPr>
      </w:pPr>
    </w:p>
    <w:p w14:paraId="1B056E49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Vyhodnocování žádostí o dotaci probíhá ve 3 fázích: </w:t>
      </w:r>
    </w:p>
    <w:p w14:paraId="3A649D98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1. formální kontrola  </w:t>
      </w:r>
    </w:p>
    <w:p w14:paraId="40FE971A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2. obsahové hodnocení</w:t>
      </w:r>
    </w:p>
    <w:p w14:paraId="01F793D8" w14:textId="46C83688" w:rsidR="0077322C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3. schválení financování</w:t>
      </w:r>
    </w:p>
    <w:p w14:paraId="09E0CEAF" w14:textId="1065C9CC" w:rsidR="00130EA7" w:rsidRDefault="00130EA7" w:rsidP="0077322C">
      <w:pPr>
        <w:jc w:val="both"/>
        <w:rPr>
          <w:rFonts w:ascii="Verdana" w:hAnsi="Verdana"/>
          <w:sz w:val="20"/>
          <w:szCs w:val="20"/>
        </w:rPr>
      </w:pPr>
    </w:p>
    <w:p w14:paraId="2BFB4FC2" w14:textId="77777777" w:rsidR="00130EA7" w:rsidRDefault="00130EA7" w:rsidP="0077322C">
      <w:pPr>
        <w:jc w:val="both"/>
        <w:rPr>
          <w:rFonts w:ascii="Calibri" w:hAnsi="Calibri"/>
          <w:sz w:val="22"/>
          <w:szCs w:val="22"/>
        </w:rPr>
      </w:pPr>
    </w:p>
    <w:p w14:paraId="11EF7F51" w14:textId="77777777" w:rsidR="00C93A9A" w:rsidRDefault="00C93A9A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2BF40299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lastRenderedPageBreak/>
        <w:t>ad 1. Formální kontrola</w:t>
      </w:r>
    </w:p>
    <w:p w14:paraId="4B146C97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Formální kontrolu provádí pracovníci oddělení </w:t>
      </w:r>
      <w:r w:rsidR="009A3501" w:rsidRPr="007D55DB">
        <w:rPr>
          <w:rFonts w:ascii="Verdana" w:hAnsi="Verdana"/>
          <w:sz w:val="20"/>
          <w:szCs w:val="20"/>
        </w:rPr>
        <w:t xml:space="preserve">sportu </w:t>
      </w:r>
      <w:r w:rsidRPr="007D55DB">
        <w:rPr>
          <w:rFonts w:ascii="Verdana" w:hAnsi="Verdana"/>
          <w:sz w:val="20"/>
          <w:szCs w:val="20"/>
        </w:rPr>
        <w:t>MěÚ Kutná Hora, pod kter</w:t>
      </w:r>
      <w:r w:rsidR="00260563">
        <w:rPr>
          <w:rFonts w:ascii="Verdana" w:hAnsi="Verdana"/>
          <w:sz w:val="20"/>
          <w:szCs w:val="20"/>
        </w:rPr>
        <w:t>é</w:t>
      </w:r>
      <w:r w:rsidRPr="007D55DB">
        <w:rPr>
          <w:rFonts w:ascii="Verdana" w:hAnsi="Verdana"/>
          <w:sz w:val="20"/>
          <w:szCs w:val="20"/>
        </w:rPr>
        <w:t xml:space="preserve"> spadá příslušná dotační oblast.</w:t>
      </w:r>
    </w:p>
    <w:p w14:paraId="6996C1DB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V případě velkých projektů</w:t>
      </w:r>
      <w:r w:rsidR="00DF3611">
        <w:rPr>
          <w:rFonts w:ascii="Verdana" w:hAnsi="Verdana"/>
          <w:sz w:val="20"/>
          <w:szCs w:val="20"/>
        </w:rPr>
        <w:t xml:space="preserve"> a projektů na podporu sportu</w:t>
      </w:r>
      <w:r w:rsidRPr="007D55DB">
        <w:rPr>
          <w:rFonts w:ascii="Verdana" w:hAnsi="Verdana"/>
          <w:sz w:val="20"/>
          <w:szCs w:val="20"/>
        </w:rPr>
        <w:t xml:space="preserve">, pokud žádost nebyla podána ve stanoveném termínu pro odevzdání žádosti, bude tato žádost z dalšího procesu vyhodnocování vyřazena. </w:t>
      </w:r>
    </w:p>
    <w:p w14:paraId="5797E911" w14:textId="77777777" w:rsidR="0077322C" w:rsidRPr="007D55DB" w:rsidRDefault="0077322C" w:rsidP="0077322C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 případě malých projektů, může </w:t>
      </w:r>
      <w:r w:rsidRPr="007D55DB">
        <w:rPr>
          <w:rFonts w:ascii="Verdana" w:hAnsi="Verdana" w:cs="Calibri"/>
          <w:sz w:val="20"/>
          <w:szCs w:val="20"/>
        </w:rPr>
        <w:t xml:space="preserve">o žádostech splňujících obsahové požadavky, ale podaných po řádně vyhlášených termínech, rozhodovat Rada města Kutná Hora. </w:t>
      </w:r>
    </w:p>
    <w:p w14:paraId="79D50A56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>U velkých projektů</w:t>
      </w:r>
      <w:r w:rsidR="00DF3611">
        <w:rPr>
          <w:rFonts w:ascii="Verdana" w:hAnsi="Verdana" w:cs="Calibri"/>
          <w:sz w:val="20"/>
          <w:szCs w:val="20"/>
        </w:rPr>
        <w:t xml:space="preserve"> a projektů na podporu sportu</w:t>
      </w:r>
      <w:r w:rsidRPr="007D55DB">
        <w:rPr>
          <w:rFonts w:ascii="Verdana" w:hAnsi="Verdana" w:cs="Calibri"/>
          <w:sz w:val="20"/>
          <w:szCs w:val="20"/>
        </w:rPr>
        <w:t xml:space="preserve"> podat žádost po stanoveném termínu nelze.</w:t>
      </w:r>
    </w:p>
    <w:p w14:paraId="7CFA8B49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Součástí formálního hodnocení je i to, zda žadatel v příslušném kalendářním roce nežádá více než je přípustné. V případě, že je toto pravidlo porušeno, dojde k vyřazení příslušného projektu. </w:t>
      </w:r>
    </w:p>
    <w:p w14:paraId="32BE6E13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 xml:space="preserve">Pokud žádosti o dotaci malých nebo velkých projektů </w:t>
      </w:r>
      <w:r w:rsidR="00DF3611">
        <w:rPr>
          <w:rFonts w:ascii="Verdana" w:hAnsi="Verdana" w:cs="Calibri"/>
          <w:sz w:val="20"/>
          <w:szCs w:val="20"/>
        </w:rPr>
        <w:t xml:space="preserve">a projektů na podporu sportu </w:t>
      </w:r>
      <w:r w:rsidRPr="007D55DB">
        <w:rPr>
          <w:rFonts w:ascii="Verdana" w:hAnsi="Verdana" w:cs="Calibri"/>
          <w:sz w:val="20"/>
          <w:szCs w:val="20"/>
        </w:rPr>
        <w:t>ponesou pouze formální nedostatky, bude žadatel vyzván administrátorem k doplnění ve stanoveném termínu. Pokud ve stanoveném termínu k doplnění nedojde, bude žádost z dalšího projednávání vyřazena. Veškerá komunikace mezi žadatelem a administrátorem probíhá prostřednictvím systému GRANTYS.</w:t>
      </w:r>
    </w:p>
    <w:p w14:paraId="4E91A0CC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43D2A067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ad 2. Obsahové hodnocení</w:t>
      </w:r>
    </w:p>
    <w:p w14:paraId="026077A6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 případě, že projekt projde úspěšně formální kontrolou, je postoupen do hodnocení dle stanovených kritérií. </w:t>
      </w:r>
    </w:p>
    <w:p w14:paraId="49DAC1D1" w14:textId="77777777" w:rsidR="0077322C" w:rsidRPr="007D55DB" w:rsidRDefault="0077322C" w:rsidP="007438D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Malé projekty budou hodnoceny pracovníky oddělení </w:t>
      </w:r>
      <w:r w:rsidR="009A3501" w:rsidRPr="007D55DB">
        <w:rPr>
          <w:rFonts w:ascii="Verdana" w:hAnsi="Verdana"/>
          <w:b/>
          <w:sz w:val="20"/>
          <w:szCs w:val="20"/>
        </w:rPr>
        <w:t>sportu</w:t>
      </w:r>
      <w:r w:rsidRPr="007D55DB">
        <w:rPr>
          <w:rFonts w:ascii="Verdana" w:hAnsi="Verdana"/>
          <w:b/>
          <w:sz w:val="20"/>
          <w:szCs w:val="20"/>
        </w:rPr>
        <w:t xml:space="preserve"> MěÚ a vzaty na vědomí radou města Kutná Hora. </w:t>
      </w:r>
    </w:p>
    <w:p w14:paraId="684A56B4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Velké projekty</w:t>
      </w:r>
      <w:r w:rsidRPr="007D55DB">
        <w:rPr>
          <w:rFonts w:ascii="Verdana" w:hAnsi="Verdana"/>
          <w:sz w:val="20"/>
          <w:szCs w:val="20"/>
        </w:rPr>
        <w:t xml:space="preserve"> budou hodnoceny </w:t>
      </w:r>
      <w:r w:rsidR="00EE5577" w:rsidRPr="007D55DB">
        <w:rPr>
          <w:rFonts w:ascii="Verdana" w:hAnsi="Verdana"/>
          <w:sz w:val="20"/>
          <w:szCs w:val="20"/>
        </w:rPr>
        <w:t>členy sportovní komise</w:t>
      </w:r>
      <w:r w:rsidRPr="007D55DB">
        <w:rPr>
          <w:rFonts w:ascii="Verdana" w:hAnsi="Verdana"/>
          <w:sz w:val="20"/>
          <w:szCs w:val="20"/>
        </w:rPr>
        <w:t>. Výsledné hodnocení projektů garantuje skupina hodnotitelů</w:t>
      </w:r>
      <w:r w:rsidR="00BF1F00" w:rsidRPr="007D55DB">
        <w:rPr>
          <w:rFonts w:ascii="Verdana" w:hAnsi="Verdana"/>
          <w:sz w:val="20"/>
          <w:szCs w:val="20"/>
        </w:rPr>
        <w:t xml:space="preserve"> – členů sportovní komise</w:t>
      </w:r>
      <w:r w:rsidRPr="007D55DB">
        <w:rPr>
          <w:rFonts w:ascii="Verdana" w:hAnsi="Verdana"/>
          <w:sz w:val="20"/>
          <w:szCs w:val="20"/>
        </w:rPr>
        <w:t xml:space="preserve">, která svůj výsledek postoupí k administraci schvalovacího procesu oddělení </w:t>
      </w:r>
      <w:r w:rsidR="00BF1F00" w:rsidRPr="007D55DB">
        <w:rPr>
          <w:rFonts w:ascii="Verdana" w:hAnsi="Verdana"/>
          <w:sz w:val="20"/>
          <w:szCs w:val="20"/>
        </w:rPr>
        <w:t xml:space="preserve">sportu </w:t>
      </w:r>
      <w:r w:rsidRPr="007D55DB">
        <w:rPr>
          <w:rFonts w:ascii="Verdana" w:hAnsi="Verdana"/>
          <w:sz w:val="20"/>
          <w:szCs w:val="20"/>
        </w:rPr>
        <w:t>MěÚ</w:t>
      </w:r>
      <w:r w:rsidR="007438DC">
        <w:rPr>
          <w:rFonts w:ascii="Verdana" w:hAnsi="Verdana"/>
          <w:sz w:val="20"/>
          <w:szCs w:val="20"/>
        </w:rPr>
        <w:t xml:space="preserve"> Kutná Hora</w:t>
      </w:r>
      <w:r w:rsidRPr="007D55DB">
        <w:rPr>
          <w:rFonts w:ascii="Verdana" w:hAnsi="Verdana"/>
          <w:sz w:val="20"/>
          <w:szCs w:val="20"/>
        </w:rPr>
        <w:t>.</w:t>
      </w:r>
    </w:p>
    <w:p w14:paraId="06ED17D4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Při obsahovém hodnocení bude posouzeno, do jaké míry projekt svým obsahem odpovídá zaměření vyhlašovaných dotačních oblastí a dále při hodnocení bude kladen důraz </w:t>
      </w:r>
      <w:r w:rsidR="007438DC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 xml:space="preserve">na kvalitu, potřebnost a efektivnost realizovaného projektu. Vedle toho bude hodnocena </w:t>
      </w:r>
      <w:r w:rsidR="007D55DB" w:rsidRPr="007D55DB">
        <w:rPr>
          <w:rFonts w:ascii="Verdana" w:hAnsi="Verdana"/>
          <w:sz w:val="20"/>
          <w:szCs w:val="20"/>
        </w:rPr>
        <w:t xml:space="preserve">i </w:t>
      </w:r>
      <w:r w:rsidRPr="007D55DB">
        <w:rPr>
          <w:rFonts w:ascii="Verdana" w:hAnsi="Verdana"/>
          <w:sz w:val="20"/>
          <w:szCs w:val="20"/>
        </w:rPr>
        <w:t>finanční stránka projektu.</w:t>
      </w:r>
    </w:p>
    <w:p w14:paraId="50B7CAB9" w14:textId="77777777" w:rsidR="0077322C" w:rsidRPr="007D55DB" w:rsidRDefault="0077322C" w:rsidP="007438DC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 xml:space="preserve">Kontrola a hodnocení došlých žádostí proběhne výhradně prostřednictvím systému </w:t>
      </w:r>
      <w:r w:rsidR="007D55DB" w:rsidRPr="007D55DB">
        <w:rPr>
          <w:rFonts w:ascii="Verdana" w:hAnsi="Verdana" w:cs="Calibri"/>
          <w:sz w:val="20"/>
          <w:szCs w:val="20"/>
        </w:rPr>
        <w:t>GRANTYS dle daných kritérií</w:t>
      </w:r>
      <w:r w:rsidRPr="007D55DB">
        <w:rPr>
          <w:rFonts w:ascii="Verdana" w:hAnsi="Verdana" w:cs="Calibri"/>
          <w:sz w:val="20"/>
          <w:szCs w:val="20"/>
        </w:rPr>
        <w:t xml:space="preserve"> V</w:t>
      </w:r>
      <w:r w:rsidRPr="007D55DB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14:paraId="35E90994" w14:textId="77777777" w:rsidR="0077322C" w:rsidRPr="007D55DB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48213B99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Tabulka s kritérii hodnocení projektů</w:t>
      </w:r>
    </w:p>
    <w:p w14:paraId="3DF82556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087"/>
        <w:gridCol w:w="1701"/>
      </w:tblGrid>
      <w:tr w:rsidR="0077322C" w:rsidRPr="007D55DB" w14:paraId="60B87A36" w14:textId="77777777" w:rsidTr="00F72621">
        <w:tc>
          <w:tcPr>
            <w:tcW w:w="392" w:type="dxa"/>
          </w:tcPr>
          <w:p w14:paraId="73BD3C64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3DC2B49A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71973D8D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7D55DB">
              <w:rPr>
                <w:rFonts w:ascii="Verdana" w:hAnsi="Verdana" w:cs="Calibri"/>
                <w:b/>
                <w:sz w:val="20"/>
                <w:szCs w:val="20"/>
              </w:rPr>
              <w:t>Název kritéria</w:t>
            </w:r>
          </w:p>
        </w:tc>
        <w:tc>
          <w:tcPr>
            <w:tcW w:w="1701" w:type="dxa"/>
          </w:tcPr>
          <w:p w14:paraId="5221409C" w14:textId="77777777" w:rsidR="0077322C" w:rsidRPr="007D55DB" w:rsidRDefault="0077322C" w:rsidP="00F72621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7D55DB">
              <w:rPr>
                <w:rFonts w:ascii="Verdana" w:hAnsi="Verdana" w:cs="Calibri"/>
                <w:b/>
                <w:sz w:val="20"/>
                <w:szCs w:val="20"/>
              </w:rPr>
              <w:t xml:space="preserve">Počty bodů - z max. 100 přidělených bodů </w:t>
            </w:r>
          </w:p>
        </w:tc>
      </w:tr>
      <w:tr w:rsidR="0077322C" w:rsidRPr="007D55DB" w14:paraId="488E88A8" w14:textId="77777777" w:rsidTr="00F72621">
        <w:tc>
          <w:tcPr>
            <w:tcW w:w="392" w:type="dxa"/>
          </w:tcPr>
          <w:p w14:paraId="203545C8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14:paraId="36C2CD2B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Přínos pro město Kutná Hora</w:t>
            </w:r>
          </w:p>
          <w:p w14:paraId="6A45B758" w14:textId="77777777" w:rsidR="0077322C" w:rsidRPr="007D55DB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Jak dalece projekt obohatí společenský a občanský život města a případně jej bude prezentovat i mimo město.</w:t>
            </w:r>
          </w:p>
        </w:tc>
        <w:tc>
          <w:tcPr>
            <w:tcW w:w="1701" w:type="dxa"/>
          </w:tcPr>
          <w:p w14:paraId="0F97AB2D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</w:tr>
      <w:tr w:rsidR="0077322C" w:rsidRPr="007D55DB" w14:paraId="11398BC2" w14:textId="77777777" w:rsidTr="00F72621">
        <w:tc>
          <w:tcPr>
            <w:tcW w:w="392" w:type="dxa"/>
          </w:tcPr>
          <w:p w14:paraId="1F1D6E6C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4721F376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Přiměřenost rozpočtu ve vztahu k realizaci projektu</w:t>
            </w:r>
          </w:p>
          <w:p w14:paraId="7C85C19E" w14:textId="77777777" w:rsidR="0077322C" w:rsidRPr="007D55DB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Skladba rozpočtu, snadnost jeho rozklíčování, kvalitní vyčíslení příjmů a výdajů. Zahrnout možné vícezdrojové financování projektu.</w:t>
            </w:r>
          </w:p>
          <w:p w14:paraId="3261BCBD" w14:textId="77777777" w:rsidR="0077322C" w:rsidRPr="007D55DB" w:rsidRDefault="0077322C" w:rsidP="00F72621">
            <w:pPr>
              <w:rPr>
                <w:rFonts w:ascii="Verdana" w:hAnsi="Verdana" w:cs="Arial"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Ohodnotit možnosti žadatele k dosažitelnosti dalšího financování projektu, například, zda projekt je tak specifický, že se pro případné sponzory stává neatraktivním. Také přihlédnout k tomu, zda je projekt prvoplánově nekomerční, či zakládá možnost komerčnosti.</w:t>
            </w:r>
          </w:p>
        </w:tc>
        <w:tc>
          <w:tcPr>
            <w:tcW w:w="1701" w:type="dxa"/>
          </w:tcPr>
          <w:p w14:paraId="6A927FB1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50</w:t>
            </w:r>
          </w:p>
        </w:tc>
      </w:tr>
      <w:tr w:rsidR="0077322C" w:rsidRPr="007D55DB" w14:paraId="5850DB93" w14:textId="77777777" w:rsidTr="00F72621">
        <w:tc>
          <w:tcPr>
            <w:tcW w:w="392" w:type="dxa"/>
          </w:tcPr>
          <w:p w14:paraId="67B35EE0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14:paraId="674BA990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Bonus pro žadatele</w:t>
            </w:r>
          </w:p>
          <w:p w14:paraId="5CB4F29F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 xml:space="preserve">Zde může každý hodnotitel vyjádřit osobní pocit  kvality, hodnoty </w:t>
            </w:r>
            <w:r w:rsidRPr="007D55DB">
              <w:rPr>
                <w:rFonts w:ascii="Verdana" w:hAnsi="Verdana" w:cs="Arial"/>
                <w:i/>
                <w:sz w:val="20"/>
                <w:szCs w:val="20"/>
              </w:rPr>
              <w:br/>
              <w:t>a zajímavosti projektu a zohlednit zkušenost pořadatele.</w:t>
            </w:r>
          </w:p>
        </w:tc>
        <w:tc>
          <w:tcPr>
            <w:tcW w:w="1701" w:type="dxa"/>
          </w:tcPr>
          <w:p w14:paraId="24CC9A86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</w:tr>
    </w:tbl>
    <w:p w14:paraId="31046886" w14:textId="77777777" w:rsidR="0077322C" w:rsidRPr="007D55DB" w:rsidRDefault="0077322C" w:rsidP="0077322C">
      <w:pPr>
        <w:rPr>
          <w:rFonts w:ascii="Verdana" w:hAnsi="Verdana" w:cs="Calibri"/>
          <w:b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lastRenderedPageBreak/>
        <w:t>Projekty, které získají méně než 61 bodů, budou vyřazeny. Vyřazeny budou též projekty, kde za kvalitu projektu (kritérium 1.)  žadatel dosáhne méně než 20 bodů a za rozpočet (kritérium 2.) méně než 20 bodů.</w:t>
      </w:r>
    </w:p>
    <w:p w14:paraId="112AB985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2F1BD8D1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Výsledná přidělená částka pro každý podpořený projekt se bude odvíjet od výše alokovaných finančních prostředků pro tuto oblast.</w:t>
      </w:r>
    </w:p>
    <w:p w14:paraId="5A5997ED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</w:p>
    <w:p w14:paraId="3A263C4F" w14:textId="77777777" w:rsidR="0077322C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ad 3. Schválení financování</w:t>
      </w:r>
    </w:p>
    <w:p w14:paraId="67E47B0A" w14:textId="77777777" w:rsidR="007D55DB" w:rsidRPr="007D55DB" w:rsidRDefault="007D55DB" w:rsidP="0077322C">
      <w:pPr>
        <w:rPr>
          <w:rFonts w:ascii="Verdana" w:hAnsi="Verdana"/>
          <w:b/>
          <w:sz w:val="20"/>
          <w:szCs w:val="20"/>
        </w:rPr>
      </w:pPr>
    </w:p>
    <w:p w14:paraId="43510E64" w14:textId="77777777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a) u malých projektů doporučí oddělení </w:t>
      </w:r>
      <w:r w:rsidR="00E4715E" w:rsidRPr="007D55DB">
        <w:rPr>
          <w:rFonts w:ascii="Verdana" w:hAnsi="Verdana"/>
          <w:sz w:val="20"/>
          <w:szCs w:val="20"/>
        </w:rPr>
        <w:t>sportu</w:t>
      </w:r>
      <w:r w:rsidRPr="007D55DB">
        <w:rPr>
          <w:rFonts w:ascii="Verdana" w:hAnsi="Verdana"/>
          <w:sz w:val="20"/>
          <w:szCs w:val="20"/>
        </w:rPr>
        <w:t xml:space="preserve"> MěÚ Kutná Hora, zda bude projekt financován či nikoliv. Oddělení </w:t>
      </w:r>
      <w:r w:rsidR="00E4715E" w:rsidRPr="007D55DB">
        <w:rPr>
          <w:rFonts w:ascii="Verdana" w:hAnsi="Verdana"/>
          <w:sz w:val="20"/>
          <w:szCs w:val="20"/>
        </w:rPr>
        <w:t>sportu</w:t>
      </w:r>
      <w:r w:rsidRPr="007D55DB">
        <w:rPr>
          <w:rFonts w:ascii="Verdana" w:hAnsi="Verdana"/>
          <w:sz w:val="20"/>
          <w:szCs w:val="20"/>
        </w:rPr>
        <w:t xml:space="preserve"> MěÚ Kutná Hora může stanovit i minimální počet bodů, které musí daný projekt získat (i vyšší než výše uvedených 61 bodů). </w:t>
      </w:r>
      <w:r w:rsidRPr="007438DC">
        <w:rPr>
          <w:rFonts w:ascii="Verdana" w:hAnsi="Verdana"/>
          <w:b/>
          <w:sz w:val="20"/>
          <w:szCs w:val="20"/>
        </w:rPr>
        <w:t xml:space="preserve">Financování na návrh oddělení </w:t>
      </w:r>
      <w:r w:rsidR="009A3501" w:rsidRPr="007438DC">
        <w:rPr>
          <w:rFonts w:ascii="Verdana" w:hAnsi="Verdana"/>
          <w:b/>
          <w:sz w:val="20"/>
          <w:szCs w:val="20"/>
        </w:rPr>
        <w:t>sportu</w:t>
      </w:r>
      <w:r w:rsidRPr="007438DC">
        <w:rPr>
          <w:rFonts w:ascii="Verdana" w:hAnsi="Verdana"/>
          <w:b/>
          <w:sz w:val="20"/>
          <w:szCs w:val="20"/>
        </w:rPr>
        <w:t xml:space="preserve"> MěÚ Kutná Hora bere na vědomí Rada města Kutná Hora.</w:t>
      </w:r>
    </w:p>
    <w:p w14:paraId="17A1F16A" w14:textId="77777777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3AB7363E" w14:textId="77777777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b) u velkých projektů</w:t>
      </w:r>
      <w:r w:rsidR="00C93A9A">
        <w:rPr>
          <w:rFonts w:ascii="Verdana" w:hAnsi="Verdana"/>
          <w:sz w:val="20"/>
          <w:szCs w:val="20"/>
        </w:rPr>
        <w:t xml:space="preserve"> a projektů na podporu sportu ve městě Kutná Hora</w:t>
      </w:r>
      <w:r w:rsidRPr="007D55DB">
        <w:rPr>
          <w:rFonts w:ascii="Verdana" w:hAnsi="Verdana"/>
          <w:sz w:val="20"/>
          <w:szCs w:val="20"/>
        </w:rPr>
        <w:t xml:space="preserve"> dojde k seřazení projektů podle počtu získaných bodů v rámci hodnocení obsahové části projektu. </w:t>
      </w:r>
      <w:r w:rsidRPr="007438DC">
        <w:rPr>
          <w:rFonts w:ascii="Verdana" w:hAnsi="Verdana"/>
          <w:b/>
          <w:sz w:val="20"/>
          <w:szCs w:val="20"/>
        </w:rPr>
        <w:t>Tento seznam bude předložen Radě Města, resp. Zastupitelstvu města Kutná Hora ke schválení.</w:t>
      </w:r>
    </w:p>
    <w:p w14:paraId="21A8ADFC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5F275EA2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3. NASTAVENÍ MĚŘITELNÝCH HODNOT CÍLŮ PROJEKTU </w:t>
      </w:r>
      <w:r w:rsidR="00DF3611">
        <w:rPr>
          <w:rFonts w:ascii="Verdana" w:hAnsi="Verdana"/>
          <w:b/>
          <w:sz w:val="20"/>
          <w:szCs w:val="20"/>
        </w:rPr>
        <w:t>(malé a velké projekty)</w:t>
      </w:r>
    </w:p>
    <w:p w14:paraId="04664EA3" w14:textId="77777777" w:rsidR="0077322C" w:rsidRPr="007D55DB" w:rsidRDefault="0077322C" w:rsidP="0077322C">
      <w:pPr>
        <w:jc w:val="both"/>
        <w:rPr>
          <w:rFonts w:ascii="Verdana" w:hAnsi="Verdana"/>
          <w:b/>
          <w:smallCaps/>
          <w:sz w:val="20"/>
          <w:szCs w:val="20"/>
        </w:rPr>
      </w:pPr>
    </w:p>
    <w:p w14:paraId="63E37843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V rámci hodnocení projektu budou hodnotiteli navrženy měřitelné hodnoty indikátorů dosažení cílů projektu.</w:t>
      </w:r>
    </w:p>
    <w:p w14:paraId="28899342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40E31A8D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Tyto indikátory slouží k tomu, aby bylo možné po konání projektu orientačně</w:t>
      </w:r>
      <w:r w:rsidRPr="007D55D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>zhodnotit, jestli skutečně bylo dosaženo přepokládaného cíle. Tyto indikátory se poté stávají součástí smlouvy o poskytnutí podpory.</w:t>
      </w:r>
    </w:p>
    <w:p w14:paraId="637E6950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</w:p>
    <w:p w14:paraId="039B16F4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4. ÚLOHA KOMISÍ RADY MĚSTA</w:t>
      </w:r>
    </w:p>
    <w:p w14:paraId="6FCC4FE7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p w14:paraId="0C2232C7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Každý člen komise ohodnotí každý předložený </w:t>
      </w:r>
      <w:r w:rsidR="00EE5577" w:rsidRPr="007D55DB">
        <w:rPr>
          <w:rFonts w:ascii="Verdana" w:hAnsi="Verdana"/>
          <w:sz w:val="20"/>
          <w:szCs w:val="20"/>
        </w:rPr>
        <w:t xml:space="preserve">velký </w:t>
      </w:r>
      <w:r w:rsidRPr="007D55DB">
        <w:rPr>
          <w:rFonts w:ascii="Verdana" w:hAnsi="Verdana"/>
          <w:sz w:val="20"/>
          <w:szCs w:val="20"/>
        </w:rPr>
        <w:t>projekt</w:t>
      </w:r>
      <w:r w:rsidR="00DF3611">
        <w:rPr>
          <w:rFonts w:ascii="Verdana" w:hAnsi="Verdana"/>
          <w:sz w:val="20"/>
          <w:szCs w:val="20"/>
        </w:rPr>
        <w:t xml:space="preserve"> a projekt na podporu sportu ve Městě Kutná Hora</w:t>
      </w:r>
      <w:r w:rsidRPr="007D55DB">
        <w:rPr>
          <w:rFonts w:ascii="Verdana" w:hAnsi="Verdana"/>
          <w:sz w:val="20"/>
          <w:szCs w:val="20"/>
        </w:rPr>
        <w:t>.</w:t>
      </w:r>
      <w:r w:rsidR="00DF3611">
        <w:rPr>
          <w:rFonts w:ascii="Verdana" w:hAnsi="Verdana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>Vznikne tak soubor hodnotících posudků všech</w:t>
      </w:r>
      <w:r w:rsidR="00EE5577" w:rsidRPr="007D55DB">
        <w:rPr>
          <w:rFonts w:ascii="Verdana" w:hAnsi="Verdana"/>
          <w:sz w:val="20"/>
          <w:szCs w:val="20"/>
        </w:rPr>
        <w:t xml:space="preserve"> velkých</w:t>
      </w:r>
      <w:r w:rsidR="00DF3611">
        <w:rPr>
          <w:rFonts w:ascii="Verdana" w:hAnsi="Verdana"/>
          <w:sz w:val="20"/>
          <w:szCs w:val="20"/>
        </w:rPr>
        <w:t xml:space="preserve"> projektů, či projektů na podporu sportu </w:t>
      </w:r>
      <w:r w:rsidRPr="007D55DB">
        <w:rPr>
          <w:rFonts w:ascii="Verdana" w:hAnsi="Verdana"/>
          <w:sz w:val="20"/>
          <w:szCs w:val="20"/>
        </w:rPr>
        <w:t>všemi členy komise, který vyjádří celkové bodové hodnoty u jednotlivých projektů. Výsledky hodnocení členy komise se u každého projektu promítnou do bodového průměru. V následné rozpravě komise finálně navrhne výši podpory pro jednotlivé projekty, a to v závislosti na výši disponibilních prostředků.</w:t>
      </w:r>
    </w:p>
    <w:p w14:paraId="1702B877" w14:textId="77777777" w:rsidR="0077322C" w:rsidRPr="007D55DB" w:rsidRDefault="0077322C" w:rsidP="0077322C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 procesu hodnocení žádostí musí být vyloučen střet zájmů a osobní zainteresovanost členů komisí na posuzované žádosti. </w:t>
      </w:r>
      <w:r w:rsidRPr="007D55DB">
        <w:rPr>
          <w:rFonts w:ascii="Verdana" w:hAnsi="Verdana" w:cs="Calibri"/>
          <w:sz w:val="20"/>
          <w:szCs w:val="20"/>
        </w:rPr>
        <w:t>V</w:t>
      </w:r>
      <w:r w:rsidRPr="007D55DB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14:paraId="5E6B5B3C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 Zároveň jsou členové komisí povinni o všech skutečnostech souvisejících s hodnocením projektů zachovávat mlčenlivost. </w:t>
      </w:r>
    </w:p>
    <w:p w14:paraId="5797FADE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p w14:paraId="7C7FE9F7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523FA855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6F29AB9A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2CA93446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724728AF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2EF0B7D0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63C87250" w14:textId="77777777" w:rsidR="002048DB" w:rsidRPr="007D55DB" w:rsidRDefault="002048DB">
      <w:pPr>
        <w:rPr>
          <w:rFonts w:ascii="Verdana" w:hAnsi="Verdana"/>
          <w:sz w:val="20"/>
          <w:szCs w:val="20"/>
        </w:rPr>
      </w:pPr>
    </w:p>
    <w:sectPr w:rsidR="002048DB" w:rsidRPr="007D5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C6ED1"/>
    <w:multiLevelType w:val="hybridMultilevel"/>
    <w:tmpl w:val="3D10E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2C"/>
    <w:rsid w:val="0012673B"/>
    <w:rsid w:val="00130EA7"/>
    <w:rsid w:val="002048DB"/>
    <w:rsid w:val="00260563"/>
    <w:rsid w:val="002852DE"/>
    <w:rsid w:val="00391B7D"/>
    <w:rsid w:val="00433114"/>
    <w:rsid w:val="00524E28"/>
    <w:rsid w:val="005D7546"/>
    <w:rsid w:val="006C36DE"/>
    <w:rsid w:val="007438DC"/>
    <w:rsid w:val="0077322C"/>
    <w:rsid w:val="007D55DB"/>
    <w:rsid w:val="00870D78"/>
    <w:rsid w:val="008C12E7"/>
    <w:rsid w:val="009A3501"/>
    <w:rsid w:val="00A05A15"/>
    <w:rsid w:val="00BF1F00"/>
    <w:rsid w:val="00C07C82"/>
    <w:rsid w:val="00C93A9A"/>
    <w:rsid w:val="00DF3611"/>
    <w:rsid w:val="00E4715E"/>
    <w:rsid w:val="00E8622E"/>
    <w:rsid w:val="00E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54E"/>
  <w15:docId w15:val="{C0383853-331A-44D2-A083-AB5EA725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732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6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6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2</cp:revision>
  <cp:lastPrinted>2022-05-05T11:45:00Z</cp:lastPrinted>
  <dcterms:created xsi:type="dcterms:W3CDTF">2023-07-04T11:02:00Z</dcterms:created>
  <dcterms:modified xsi:type="dcterms:W3CDTF">2023-07-04T11:02:00Z</dcterms:modified>
</cp:coreProperties>
</file>