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832FB" w14:textId="6F9E00C3" w:rsidR="00150780" w:rsidRDefault="00877B57">
      <w:pPr>
        <w:rPr>
          <w:rFonts w:ascii="Verdana" w:hAnsi="Verdana"/>
          <w:b/>
          <w:sz w:val="20"/>
          <w:szCs w:val="20"/>
        </w:rPr>
      </w:pPr>
      <w:r>
        <w:rPr>
          <w:rFonts w:ascii="Verdana" w:hAnsi="Verdana"/>
          <w:b/>
          <w:sz w:val="20"/>
          <w:szCs w:val="20"/>
        </w:rPr>
        <w:t xml:space="preserve">Číslo </w:t>
      </w:r>
      <w:proofErr w:type="gramStart"/>
      <w:r>
        <w:rPr>
          <w:rFonts w:ascii="Verdana" w:hAnsi="Verdana"/>
          <w:b/>
          <w:sz w:val="20"/>
          <w:szCs w:val="20"/>
        </w:rPr>
        <w:t>zápisu :   KV</w:t>
      </w:r>
      <w:proofErr w:type="gramEnd"/>
      <w:r>
        <w:rPr>
          <w:rFonts w:ascii="Verdana" w:hAnsi="Verdana"/>
          <w:b/>
          <w:sz w:val="20"/>
          <w:szCs w:val="20"/>
        </w:rPr>
        <w:t xml:space="preserve"> - 02</w:t>
      </w:r>
      <w:r w:rsidR="00150780" w:rsidRPr="00DE6C77">
        <w:rPr>
          <w:rFonts w:ascii="Verdana" w:hAnsi="Verdana"/>
          <w:b/>
          <w:sz w:val="20"/>
          <w:szCs w:val="20"/>
        </w:rPr>
        <w:t>/2023</w:t>
      </w:r>
    </w:p>
    <w:p w14:paraId="68A8836C" w14:textId="77777777" w:rsidR="00150780" w:rsidRDefault="00150780" w:rsidP="00150780">
      <w:pPr>
        <w:spacing w:after="0" w:line="240" w:lineRule="auto"/>
        <w:jc w:val="center"/>
        <w:rPr>
          <w:rFonts w:ascii="Verdana" w:eastAsia="Times New Roman" w:hAnsi="Verdana" w:cs="Times New Roman"/>
          <w:b/>
          <w:sz w:val="44"/>
          <w:szCs w:val="44"/>
          <w:lang w:eastAsia="cs-CZ"/>
        </w:rPr>
      </w:pPr>
      <w:r w:rsidRPr="00150780">
        <w:rPr>
          <w:rFonts w:ascii="Verdana" w:eastAsia="Times New Roman" w:hAnsi="Verdana" w:cs="Times New Roman"/>
          <w:b/>
          <w:sz w:val="44"/>
          <w:szCs w:val="44"/>
          <w:lang w:eastAsia="cs-CZ"/>
        </w:rPr>
        <w:t xml:space="preserve">Zápis </w:t>
      </w:r>
    </w:p>
    <w:p w14:paraId="23C6C7F0" w14:textId="77777777" w:rsidR="00150780" w:rsidRPr="00150780" w:rsidRDefault="00150780" w:rsidP="00150780">
      <w:pPr>
        <w:spacing w:after="0" w:line="240" w:lineRule="auto"/>
        <w:jc w:val="center"/>
        <w:rPr>
          <w:rFonts w:ascii="Verdana" w:eastAsia="Times New Roman" w:hAnsi="Verdana" w:cs="Times New Roman"/>
          <w:b/>
          <w:sz w:val="44"/>
          <w:szCs w:val="44"/>
          <w:lang w:eastAsia="cs-CZ"/>
        </w:rPr>
      </w:pPr>
    </w:p>
    <w:p w14:paraId="1BF105C6" w14:textId="704A7BCD" w:rsidR="00150780" w:rsidRPr="00150780" w:rsidRDefault="003643CB" w:rsidP="00150780">
      <w:pPr>
        <w:spacing w:after="0" w:line="240" w:lineRule="auto"/>
        <w:jc w:val="center"/>
        <w:rPr>
          <w:rFonts w:ascii="Verdana" w:eastAsia="Times New Roman" w:hAnsi="Verdana" w:cs="Times New Roman"/>
          <w:b/>
          <w:sz w:val="20"/>
          <w:szCs w:val="20"/>
          <w:lang w:eastAsia="cs-CZ"/>
        </w:rPr>
      </w:pPr>
      <w:r>
        <w:rPr>
          <w:rFonts w:ascii="Verdana" w:eastAsia="Times New Roman" w:hAnsi="Verdana" w:cs="Times New Roman"/>
          <w:b/>
          <w:sz w:val="20"/>
          <w:szCs w:val="20"/>
          <w:lang w:eastAsia="cs-CZ"/>
        </w:rPr>
        <w:t>z 2</w:t>
      </w:r>
      <w:r w:rsidR="00150780" w:rsidRPr="00150780">
        <w:rPr>
          <w:rFonts w:ascii="Verdana" w:eastAsia="Times New Roman" w:hAnsi="Verdana" w:cs="Times New Roman"/>
          <w:b/>
          <w:sz w:val="20"/>
          <w:szCs w:val="20"/>
          <w:lang w:eastAsia="cs-CZ"/>
        </w:rPr>
        <w:t xml:space="preserve">. zasedání Kontrolního výboru Zastupitelstva </w:t>
      </w:r>
      <w:r w:rsidR="00877B57">
        <w:rPr>
          <w:rFonts w:ascii="Verdana" w:eastAsia="Times New Roman" w:hAnsi="Verdana" w:cs="Times New Roman"/>
          <w:b/>
          <w:sz w:val="20"/>
          <w:szCs w:val="20"/>
          <w:lang w:eastAsia="cs-CZ"/>
        </w:rPr>
        <w:t xml:space="preserve">města Kutná Hora konaného dne </w:t>
      </w:r>
      <w:proofErr w:type="gramStart"/>
      <w:r w:rsidR="00877B57">
        <w:rPr>
          <w:rFonts w:ascii="Verdana" w:eastAsia="Times New Roman" w:hAnsi="Verdana" w:cs="Times New Roman"/>
          <w:b/>
          <w:sz w:val="20"/>
          <w:szCs w:val="20"/>
          <w:lang w:eastAsia="cs-CZ"/>
        </w:rPr>
        <w:t>14.02</w:t>
      </w:r>
      <w:r w:rsidR="00150780" w:rsidRPr="00150780">
        <w:rPr>
          <w:rFonts w:ascii="Verdana" w:eastAsia="Times New Roman" w:hAnsi="Verdana" w:cs="Times New Roman"/>
          <w:b/>
          <w:sz w:val="20"/>
          <w:szCs w:val="20"/>
          <w:lang w:eastAsia="cs-CZ"/>
        </w:rPr>
        <w:t>.2023</w:t>
      </w:r>
      <w:proofErr w:type="gramEnd"/>
    </w:p>
    <w:p w14:paraId="087750A1" w14:textId="77777777" w:rsidR="00150780" w:rsidRDefault="00150780" w:rsidP="00150780">
      <w:pPr>
        <w:spacing w:after="0" w:line="240" w:lineRule="auto"/>
        <w:jc w:val="center"/>
        <w:rPr>
          <w:rFonts w:ascii="Verdana" w:eastAsia="Times New Roman" w:hAnsi="Verdana" w:cs="Times New Roman"/>
          <w:b/>
          <w:sz w:val="24"/>
          <w:szCs w:val="24"/>
          <w:lang w:eastAsia="cs-CZ"/>
        </w:rPr>
      </w:pPr>
    </w:p>
    <w:p w14:paraId="645CDFD7" w14:textId="77777777" w:rsidR="00150780" w:rsidRPr="00150780" w:rsidRDefault="00150780" w:rsidP="00150780">
      <w:pPr>
        <w:tabs>
          <w:tab w:val="left" w:pos="2835"/>
        </w:tabs>
        <w:spacing w:after="0" w:line="240" w:lineRule="auto"/>
        <w:rPr>
          <w:rFonts w:ascii="Verdana" w:eastAsia="Times New Roman" w:hAnsi="Verdana" w:cs="Times New Roman"/>
          <w:sz w:val="20"/>
          <w:szCs w:val="20"/>
          <w:lang w:eastAsia="cs-CZ"/>
        </w:rPr>
      </w:pPr>
      <w:r w:rsidRPr="00150780">
        <w:rPr>
          <w:rFonts w:ascii="Verdana" w:eastAsia="Times New Roman" w:hAnsi="Verdana" w:cs="Times New Roman"/>
          <w:b/>
          <w:sz w:val="20"/>
          <w:szCs w:val="20"/>
          <w:lang w:eastAsia="cs-CZ"/>
        </w:rPr>
        <w:t>Místo konání:</w:t>
      </w:r>
      <w:r w:rsidRPr="00150780">
        <w:rPr>
          <w:rFonts w:ascii="Verdana" w:eastAsia="Times New Roman" w:hAnsi="Verdana" w:cs="Times New Roman"/>
          <w:b/>
          <w:sz w:val="20"/>
          <w:szCs w:val="20"/>
          <w:lang w:eastAsia="cs-CZ"/>
        </w:rPr>
        <w:tab/>
      </w:r>
      <w:r w:rsidRPr="00150780">
        <w:rPr>
          <w:rFonts w:ascii="Verdana" w:eastAsia="Times New Roman" w:hAnsi="Verdana" w:cs="Times New Roman"/>
          <w:sz w:val="20"/>
          <w:szCs w:val="20"/>
          <w:lang w:eastAsia="cs-CZ"/>
        </w:rPr>
        <w:t xml:space="preserve">Havlíčkovo náměstí 552/1, Kutná Hora – </w:t>
      </w:r>
      <w:r w:rsidR="00877B57">
        <w:rPr>
          <w:rFonts w:ascii="Verdana" w:eastAsia="Times New Roman" w:hAnsi="Verdana" w:cs="Times New Roman"/>
          <w:sz w:val="20"/>
          <w:szCs w:val="20"/>
          <w:lang w:eastAsia="cs-CZ"/>
        </w:rPr>
        <w:t>zasedací místnost</w:t>
      </w:r>
    </w:p>
    <w:p w14:paraId="5A043384" w14:textId="77777777" w:rsidR="00150780" w:rsidRPr="00150780" w:rsidRDefault="00150780" w:rsidP="00150780">
      <w:pPr>
        <w:tabs>
          <w:tab w:val="left" w:pos="2835"/>
        </w:tabs>
        <w:spacing w:after="0" w:line="240" w:lineRule="auto"/>
        <w:rPr>
          <w:rFonts w:ascii="Verdana" w:eastAsia="Times New Roman" w:hAnsi="Verdana" w:cs="Times New Roman"/>
          <w:b/>
          <w:sz w:val="20"/>
          <w:szCs w:val="20"/>
          <w:lang w:eastAsia="cs-CZ"/>
        </w:rPr>
      </w:pPr>
    </w:p>
    <w:p w14:paraId="6E3924D2" w14:textId="77777777" w:rsidR="00150780" w:rsidRPr="00150780" w:rsidRDefault="00150780" w:rsidP="00150780">
      <w:pPr>
        <w:tabs>
          <w:tab w:val="left" w:pos="2835"/>
        </w:tabs>
        <w:spacing w:after="0" w:line="240" w:lineRule="auto"/>
        <w:rPr>
          <w:rFonts w:ascii="Verdana" w:hAnsi="Verdana"/>
          <w:sz w:val="20"/>
          <w:szCs w:val="20"/>
        </w:rPr>
      </w:pPr>
      <w:r w:rsidRPr="00150780">
        <w:rPr>
          <w:rFonts w:ascii="Verdana" w:eastAsia="Times New Roman" w:hAnsi="Verdana" w:cs="Times New Roman"/>
          <w:b/>
          <w:sz w:val="20"/>
          <w:szCs w:val="20"/>
          <w:lang w:eastAsia="cs-CZ"/>
        </w:rPr>
        <w:t>Přítomni:</w:t>
      </w:r>
      <w:r w:rsidRPr="00150780">
        <w:rPr>
          <w:rFonts w:ascii="Verdana" w:eastAsia="Times New Roman" w:hAnsi="Verdana" w:cs="Times New Roman"/>
          <w:b/>
          <w:sz w:val="20"/>
          <w:szCs w:val="20"/>
          <w:lang w:eastAsia="cs-CZ"/>
        </w:rPr>
        <w:tab/>
      </w:r>
      <w:r w:rsidRPr="00150780">
        <w:rPr>
          <w:rFonts w:ascii="Verdana" w:hAnsi="Verdana"/>
          <w:sz w:val="20"/>
          <w:szCs w:val="20"/>
        </w:rPr>
        <w:t>Mgr. Bc. Silvia Doušová, Ing. Jana Kuklová, Ing. Mgr. Pavel</w:t>
      </w:r>
    </w:p>
    <w:p w14:paraId="21466C46" w14:textId="77777777" w:rsidR="00150780" w:rsidRPr="00150780" w:rsidRDefault="00150780" w:rsidP="00150780">
      <w:pPr>
        <w:tabs>
          <w:tab w:val="left" w:pos="2835"/>
        </w:tabs>
        <w:spacing w:after="0" w:line="240" w:lineRule="auto"/>
        <w:rPr>
          <w:rFonts w:ascii="Verdana" w:hAnsi="Verdana"/>
          <w:sz w:val="20"/>
          <w:szCs w:val="20"/>
        </w:rPr>
      </w:pPr>
      <w:r w:rsidRPr="00150780">
        <w:rPr>
          <w:rFonts w:ascii="Verdana" w:hAnsi="Verdana"/>
          <w:sz w:val="20"/>
          <w:szCs w:val="20"/>
        </w:rPr>
        <w:tab/>
        <w:t xml:space="preserve">Bezouška, Ludmila Jahodová, Mgr. Jiří Nedvěd, Jana </w:t>
      </w:r>
    </w:p>
    <w:p w14:paraId="25B48722" w14:textId="77777777" w:rsidR="00150780" w:rsidRPr="00150780" w:rsidRDefault="00150780" w:rsidP="00150780">
      <w:pPr>
        <w:tabs>
          <w:tab w:val="left" w:pos="2835"/>
        </w:tabs>
        <w:spacing w:after="0" w:line="240" w:lineRule="auto"/>
        <w:rPr>
          <w:rFonts w:ascii="Verdana" w:hAnsi="Verdana"/>
          <w:sz w:val="20"/>
          <w:szCs w:val="20"/>
        </w:rPr>
      </w:pPr>
      <w:r w:rsidRPr="00150780">
        <w:rPr>
          <w:rFonts w:ascii="Verdana" w:hAnsi="Verdana"/>
          <w:sz w:val="20"/>
          <w:szCs w:val="20"/>
        </w:rPr>
        <w:tab/>
        <w:t xml:space="preserve">Buřičová, Ing. Lukáš Jelínek, Bc. Tomáš Fišera, Bc. Miroslava </w:t>
      </w:r>
    </w:p>
    <w:p w14:paraId="19B0E4B1" w14:textId="2F8E7BE5" w:rsidR="00150780" w:rsidRDefault="00150780" w:rsidP="00150780">
      <w:pPr>
        <w:tabs>
          <w:tab w:val="left" w:pos="2835"/>
        </w:tabs>
        <w:spacing w:after="0" w:line="240" w:lineRule="auto"/>
        <w:rPr>
          <w:rFonts w:ascii="Verdana" w:hAnsi="Verdana"/>
          <w:sz w:val="20"/>
          <w:szCs w:val="20"/>
        </w:rPr>
      </w:pPr>
      <w:r w:rsidRPr="00150780">
        <w:rPr>
          <w:rFonts w:ascii="Verdana" w:hAnsi="Verdana"/>
          <w:sz w:val="20"/>
          <w:szCs w:val="20"/>
        </w:rPr>
        <w:tab/>
      </w:r>
      <w:proofErr w:type="spellStart"/>
      <w:r w:rsidRPr="00150780">
        <w:rPr>
          <w:rFonts w:ascii="Verdana" w:hAnsi="Verdana"/>
          <w:sz w:val="20"/>
          <w:szCs w:val="20"/>
        </w:rPr>
        <w:t>Hebrová</w:t>
      </w:r>
      <w:proofErr w:type="spellEnd"/>
      <w:r w:rsidR="004E5FD4">
        <w:rPr>
          <w:rFonts w:ascii="Verdana" w:hAnsi="Verdana"/>
          <w:sz w:val="20"/>
          <w:szCs w:val="20"/>
        </w:rPr>
        <w:t xml:space="preserve">, </w:t>
      </w:r>
      <w:r w:rsidR="004E5FD4" w:rsidRPr="00150780">
        <w:rPr>
          <w:rFonts w:ascii="Verdana" w:hAnsi="Verdana"/>
          <w:sz w:val="20"/>
          <w:szCs w:val="20"/>
        </w:rPr>
        <w:t>Ing. Jiří Řípa</w:t>
      </w:r>
    </w:p>
    <w:p w14:paraId="32421CC3" w14:textId="77777777" w:rsidR="00150780" w:rsidRPr="00150780" w:rsidRDefault="00150780" w:rsidP="00150780">
      <w:pPr>
        <w:tabs>
          <w:tab w:val="left" w:pos="2835"/>
        </w:tabs>
        <w:spacing w:after="0" w:line="240" w:lineRule="auto"/>
        <w:rPr>
          <w:rFonts w:ascii="Verdana" w:hAnsi="Verdana"/>
          <w:sz w:val="20"/>
          <w:szCs w:val="20"/>
        </w:rPr>
      </w:pPr>
    </w:p>
    <w:p w14:paraId="2D56431A" w14:textId="46B9482B" w:rsidR="00150780" w:rsidRPr="00150780" w:rsidRDefault="00150780" w:rsidP="00150780">
      <w:pPr>
        <w:tabs>
          <w:tab w:val="left" w:pos="2835"/>
        </w:tabs>
        <w:spacing w:after="0" w:line="240" w:lineRule="auto"/>
        <w:rPr>
          <w:rFonts w:ascii="Verdana" w:hAnsi="Verdana"/>
          <w:sz w:val="20"/>
          <w:szCs w:val="20"/>
        </w:rPr>
      </w:pPr>
      <w:r w:rsidRPr="00150780">
        <w:rPr>
          <w:rFonts w:ascii="Verdana" w:hAnsi="Verdana"/>
          <w:sz w:val="20"/>
          <w:szCs w:val="20"/>
        </w:rPr>
        <w:t>Omluveni:</w:t>
      </w:r>
      <w:r w:rsidRPr="00150780">
        <w:rPr>
          <w:rFonts w:ascii="Verdana" w:hAnsi="Verdana"/>
          <w:sz w:val="20"/>
          <w:szCs w:val="20"/>
        </w:rPr>
        <w:tab/>
        <w:t>Bc. Jiří Šobr</w:t>
      </w:r>
    </w:p>
    <w:p w14:paraId="61590340" w14:textId="77777777" w:rsidR="00150780" w:rsidRPr="00150780" w:rsidRDefault="00150780" w:rsidP="00150780">
      <w:pPr>
        <w:tabs>
          <w:tab w:val="left" w:pos="2835"/>
        </w:tabs>
        <w:spacing w:after="0" w:line="240" w:lineRule="auto"/>
        <w:rPr>
          <w:rFonts w:ascii="Verdana" w:hAnsi="Verdana"/>
          <w:sz w:val="20"/>
          <w:szCs w:val="20"/>
        </w:rPr>
      </w:pPr>
      <w:r w:rsidRPr="00150780">
        <w:rPr>
          <w:rFonts w:ascii="Verdana" w:hAnsi="Verdana"/>
          <w:sz w:val="20"/>
          <w:szCs w:val="20"/>
        </w:rPr>
        <w:t>Neomluveni:</w:t>
      </w:r>
      <w:r>
        <w:rPr>
          <w:rFonts w:ascii="Verdana" w:hAnsi="Verdana"/>
          <w:sz w:val="20"/>
          <w:szCs w:val="20"/>
        </w:rPr>
        <w:tab/>
        <w:t>-------</w:t>
      </w:r>
    </w:p>
    <w:p w14:paraId="2EDEA10B" w14:textId="77777777" w:rsidR="00150780" w:rsidRPr="00150780" w:rsidRDefault="00150780" w:rsidP="00150780">
      <w:pPr>
        <w:tabs>
          <w:tab w:val="left" w:pos="2835"/>
        </w:tabs>
        <w:spacing w:after="0" w:line="240" w:lineRule="auto"/>
        <w:rPr>
          <w:rFonts w:ascii="Verdana" w:hAnsi="Verdana"/>
          <w:sz w:val="20"/>
          <w:szCs w:val="20"/>
        </w:rPr>
      </w:pPr>
      <w:r w:rsidRPr="00150780">
        <w:rPr>
          <w:rFonts w:ascii="Verdana" w:hAnsi="Verdana"/>
          <w:sz w:val="20"/>
          <w:szCs w:val="20"/>
        </w:rPr>
        <w:t>Hosté:</w:t>
      </w:r>
      <w:r>
        <w:rPr>
          <w:rFonts w:ascii="Verdana" w:hAnsi="Verdana"/>
          <w:sz w:val="20"/>
          <w:szCs w:val="20"/>
        </w:rPr>
        <w:tab/>
        <w:t>-------</w:t>
      </w:r>
    </w:p>
    <w:p w14:paraId="2DD4E0F7" w14:textId="77777777" w:rsidR="00150780" w:rsidRDefault="00150780" w:rsidP="00150780">
      <w:pPr>
        <w:tabs>
          <w:tab w:val="left" w:pos="2835"/>
        </w:tabs>
        <w:spacing w:after="0" w:line="240" w:lineRule="auto"/>
        <w:rPr>
          <w:rFonts w:ascii="Verdana" w:hAnsi="Verdana"/>
          <w:sz w:val="20"/>
          <w:szCs w:val="20"/>
        </w:rPr>
      </w:pPr>
    </w:p>
    <w:p w14:paraId="5AC71F86" w14:textId="77777777" w:rsidR="00150780" w:rsidRPr="00150780" w:rsidRDefault="00150780" w:rsidP="00150780">
      <w:pPr>
        <w:spacing w:after="0" w:line="240" w:lineRule="auto"/>
        <w:rPr>
          <w:rFonts w:ascii="Verdana" w:eastAsia="Times New Roman" w:hAnsi="Verdana" w:cs="Times New Roman"/>
          <w:b/>
          <w:sz w:val="20"/>
          <w:szCs w:val="20"/>
          <w:lang w:eastAsia="cs-CZ"/>
        </w:rPr>
      </w:pPr>
      <w:r>
        <w:rPr>
          <w:rFonts w:ascii="Verdana" w:eastAsia="Times New Roman" w:hAnsi="Verdana" w:cs="Times New Roman"/>
          <w:b/>
          <w:sz w:val="20"/>
          <w:szCs w:val="20"/>
          <w:lang w:eastAsia="cs-CZ"/>
        </w:rPr>
        <w:t>1</w:t>
      </w:r>
      <w:r w:rsidRPr="00150780">
        <w:rPr>
          <w:rFonts w:ascii="Verdana" w:eastAsia="Times New Roman" w:hAnsi="Verdana" w:cs="Times New Roman"/>
          <w:b/>
          <w:sz w:val="20"/>
          <w:szCs w:val="20"/>
          <w:lang w:eastAsia="cs-CZ"/>
        </w:rPr>
        <w:t>) Program jednání kontrolního výboru:</w:t>
      </w:r>
    </w:p>
    <w:p w14:paraId="24112F93" w14:textId="77777777" w:rsidR="00150780" w:rsidRDefault="00150780" w:rsidP="00150780">
      <w:pPr>
        <w:tabs>
          <w:tab w:val="left" w:pos="2835"/>
        </w:tabs>
        <w:spacing w:after="0" w:line="240" w:lineRule="auto"/>
        <w:rPr>
          <w:rFonts w:ascii="Verdana" w:hAnsi="Verdana"/>
          <w:sz w:val="20"/>
          <w:szCs w:val="20"/>
        </w:rPr>
      </w:pPr>
    </w:p>
    <w:p w14:paraId="425AD05A" w14:textId="5594222E" w:rsidR="00150780" w:rsidRDefault="00877B57" w:rsidP="00150780">
      <w:pPr>
        <w:spacing w:after="0" w:line="276" w:lineRule="auto"/>
        <w:jc w:val="both"/>
        <w:rPr>
          <w:rFonts w:ascii="Verdana" w:eastAsia="Times New Roman" w:hAnsi="Verdana" w:cs="Times New Roman"/>
          <w:sz w:val="20"/>
          <w:szCs w:val="20"/>
          <w:lang w:eastAsia="cs-CZ"/>
        </w:rPr>
      </w:pPr>
      <w:r>
        <w:rPr>
          <w:rFonts w:ascii="Verdana" w:eastAsia="Times New Roman" w:hAnsi="Verdana" w:cs="Times New Roman"/>
          <w:sz w:val="20"/>
          <w:szCs w:val="20"/>
          <w:lang w:eastAsia="cs-CZ"/>
        </w:rPr>
        <w:t xml:space="preserve">Zasedání </w:t>
      </w:r>
      <w:r w:rsidR="00150780" w:rsidRPr="00150780">
        <w:rPr>
          <w:rFonts w:ascii="Verdana" w:eastAsia="Times New Roman" w:hAnsi="Verdana" w:cs="Times New Roman"/>
          <w:sz w:val="20"/>
          <w:szCs w:val="20"/>
          <w:lang w:eastAsia="cs-CZ"/>
        </w:rPr>
        <w:t>zahájila jeho předsedkyně Mgr. Bc. Silvia Doušová v 17:0</w:t>
      </w:r>
      <w:r w:rsidR="004E5FD4">
        <w:rPr>
          <w:rFonts w:ascii="Verdana" w:eastAsia="Times New Roman" w:hAnsi="Verdana" w:cs="Times New Roman"/>
          <w:sz w:val="20"/>
          <w:szCs w:val="20"/>
          <w:lang w:eastAsia="cs-CZ"/>
        </w:rPr>
        <w:t>0</w:t>
      </w:r>
      <w:r w:rsidR="00150780" w:rsidRPr="00150780">
        <w:rPr>
          <w:rFonts w:ascii="Verdana" w:eastAsia="Times New Roman" w:hAnsi="Verdana" w:cs="Times New Roman"/>
          <w:sz w:val="20"/>
          <w:szCs w:val="20"/>
          <w:lang w:eastAsia="cs-CZ"/>
        </w:rPr>
        <w:t xml:space="preserve"> hod</w:t>
      </w:r>
      <w:r w:rsidR="00150780">
        <w:rPr>
          <w:rFonts w:ascii="Verdana" w:eastAsia="Times New Roman" w:hAnsi="Verdana" w:cs="Times New Roman"/>
          <w:sz w:val="20"/>
          <w:szCs w:val="20"/>
          <w:lang w:eastAsia="cs-CZ"/>
        </w:rPr>
        <w:t xml:space="preserve"> a konstatovala, že zasedání kontrolního výboru je usnášeníschopné</w:t>
      </w:r>
      <w:r w:rsidR="00150780" w:rsidRPr="00150780">
        <w:rPr>
          <w:rFonts w:ascii="Verdana" w:eastAsia="Times New Roman" w:hAnsi="Verdana" w:cs="Times New Roman"/>
          <w:sz w:val="20"/>
          <w:szCs w:val="20"/>
          <w:lang w:eastAsia="cs-CZ"/>
        </w:rPr>
        <w:t>.</w:t>
      </w:r>
    </w:p>
    <w:p w14:paraId="30F7DE25" w14:textId="77777777" w:rsidR="00150780" w:rsidRDefault="00150780" w:rsidP="00150780">
      <w:pPr>
        <w:spacing w:after="0" w:line="276" w:lineRule="auto"/>
        <w:jc w:val="both"/>
        <w:rPr>
          <w:rFonts w:ascii="Verdana" w:eastAsia="Times New Roman" w:hAnsi="Verdana" w:cs="Times New Roman"/>
          <w:sz w:val="20"/>
          <w:szCs w:val="20"/>
          <w:lang w:eastAsia="cs-CZ"/>
        </w:rPr>
      </w:pPr>
    </w:p>
    <w:p w14:paraId="3011F5ED" w14:textId="77777777" w:rsidR="00150780" w:rsidRPr="00150780" w:rsidRDefault="00150780" w:rsidP="00150780">
      <w:pPr>
        <w:spacing w:after="0" w:line="276" w:lineRule="auto"/>
        <w:jc w:val="both"/>
        <w:rPr>
          <w:rFonts w:ascii="Verdana" w:eastAsia="Times New Roman" w:hAnsi="Verdana" w:cs="Times New Roman"/>
          <w:sz w:val="20"/>
          <w:szCs w:val="20"/>
          <w:lang w:eastAsia="cs-CZ"/>
        </w:rPr>
      </w:pPr>
      <w:r w:rsidRPr="00150780">
        <w:rPr>
          <w:rFonts w:ascii="Verdana" w:eastAsia="Times New Roman" w:hAnsi="Verdana" w:cs="Times New Roman"/>
          <w:sz w:val="20"/>
          <w:szCs w:val="20"/>
          <w:lang w:eastAsia="cs-CZ"/>
        </w:rPr>
        <w:t>Projednány byly následující body programu:</w:t>
      </w:r>
    </w:p>
    <w:p w14:paraId="3C145FB0" w14:textId="77777777" w:rsidR="00150780" w:rsidRPr="00150780" w:rsidRDefault="00150780" w:rsidP="00150780">
      <w:pPr>
        <w:spacing w:after="0" w:line="276" w:lineRule="auto"/>
        <w:jc w:val="both"/>
        <w:rPr>
          <w:rFonts w:ascii="Verdana" w:eastAsia="Times New Roman" w:hAnsi="Verdana" w:cs="Times New Roman"/>
          <w:sz w:val="10"/>
          <w:szCs w:val="10"/>
          <w:lang w:eastAsia="cs-CZ"/>
        </w:rPr>
      </w:pPr>
    </w:p>
    <w:p w14:paraId="163A52C0" w14:textId="1F7A1768" w:rsidR="00023726" w:rsidRDefault="00023726" w:rsidP="00150780">
      <w:pPr>
        <w:numPr>
          <w:ilvl w:val="0"/>
          <w:numId w:val="1"/>
        </w:numPr>
        <w:spacing w:after="0" w:line="276" w:lineRule="auto"/>
        <w:ind w:left="426" w:hanging="284"/>
        <w:jc w:val="both"/>
        <w:rPr>
          <w:rFonts w:ascii="Verdana" w:eastAsia="Times New Roman" w:hAnsi="Verdana" w:cs="Times New Roman"/>
          <w:sz w:val="20"/>
          <w:szCs w:val="20"/>
          <w:lang w:eastAsia="cs-CZ"/>
        </w:rPr>
      </w:pPr>
      <w:r>
        <w:rPr>
          <w:rFonts w:ascii="Verdana" w:eastAsia="Times New Roman" w:hAnsi="Verdana" w:cs="Times New Roman"/>
          <w:sz w:val="20"/>
          <w:szCs w:val="20"/>
          <w:lang w:eastAsia="cs-CZ"/>
        </w:rPr>
        <w:t xml:space="preserve">V úvodu zasedání proběhla diskuse k práci s konsiliářem. Byl vznesen požadavek, aby členové výborů po přihlášení do konsiliáře měli možnost vidět po </w:t>
      </w:r>
      <w:proofErr w:type="spellStart"/>
      <w:r>
        <w:rPr>
          <w:rFonts w:ascii="Verdana" w:eastAsia="Times New Roman" w:hAnsi="Verdana" w:cs="Times New Roman"/>
          <w:sz w:val="20"/>
          <w:szCs w:val="20"/>
          <w:lang w:eastAsia="cs-CZ"/>
        </w:rPr>
        <w:t>rozkli</w:t>
      </w:r>
      <w:r w:rsidR="00D821E3">
        <w:rPr>
          <w:rFonts w:ascii="Verdana" w:eastAsia="Times New Roman" w:hAnsi="Verdana" w:cs="Times New Roman"/>
          <w:sz w:val="20"/>
          <w:szCs w:val="20"/>
          <w:lang w:eastAsia="cs-CZ"/>
        </w:rPr>
        <w:t>k</w:t>
      </w:r>
      <w:r w:rsidR="003643CB">
        <w:rPr>
          <w:rFonts w:ascii="Verdana" w:eastAsia="Times New Roman" w:hAnsi="Verdana" w:cs="Times New Roman"/>
          <w:sz w:val="20"/>
          <w:szCs w:val="20"/>
          <w:lang w:eastAsia="cs-CZ"/>
        </w:rPr>
        <w:t>nutí</w:t>
      </w:r>
      <w:proofErr w:type="spellEnd"/>
      <w:r w:rsidR="003643CB">
        <w:rPr>
          <w:rFonts w:ascii="Verdana" w:eastAsia="Times New Roman" w:hAnsi="Verdana" w:cs="Times New Roman"/>
          <w:sz w:val="20"/>
          <w:szCs w:val="20"/>
          <w:lang w:eastAsia="cs-CZ"/>
        </w:rPr>
        <w:t xml:space="preserve"> konkrétního jednání</w:t>
      </w:r>
      <w:r>
        <w:rPr>
          <w:rFonts w:ascii="Verdana" w:eastAsia="Times New Roman" w:hAnsi="Verdana" w:cs="Times New Roman"/>
          <w:sz w:val="20"/>
          <w:szCs w:val="20"/>
          <w:lang w:eastAsia="cs-CZ"/>
        </w:rPr>
        <w:t xml:space="preserve"> RM/ZM toto členění:</w:t>
      </w:r>
    </w:p>
    <w:p w14:paraId="597A1C0E" w14:textId="159EB9E2" w:rsidR="00023726" w:rsidRDefault="00023726" w:rsidP="00023726">
      <w:pPr>
        <w:numPr>
          <w:ilvl w:val="1"/>
          <w:numId w:val="1"/>
        </w:numPr>
        <w:spacing w:after="0" w:line="276" w:lineRule="auto"/>
        <w:jc w:val="both"/>
        <w:rPr>
          <w:rFonts w:ascii="Verdana" w:eastAsia="Times New Roman" w:hAnsi="Verdana" w:cs="Times New Roman"/>
          <w:sz w:val="20"/>
          <w:szCs w:val="20"/>
          <w:lang w:eastAsia="cs-CZ"/>
        </w:rPr>
      </w:pPr>
      <w:r>
        <w:rPr>
          <w:rFonts w:ascii="Verdana" w:eastAsia="Times New Roman" w:hAnsi="Verdana" w:cs="Times New Roman"/>
          <w:sz w:val="20"/>
          <w:szCs w:val="20"/>
          <w:lang w:eastAsia="cs-CZ"/>
        </w:rPr>
        <w:t>Dle bodu</w:t>
      </w:r>
    </w:p>
    <w:p w14:paraId="054DDC89" w14:textId="62D481CC" w:rsidR="00023726" w:rsidRDefault="00023726" w:rsidP="00023726">
      <w:pPr>
        <w:numPr>
          <w:ilvl w:val="1"/>
          <w:numId w:val="1"/>
        </w:numPr>
        <w:spacing w:after="0" w:line="276" w:lineRule="auto"/>
        <w:jc w:val="both"/>
        <w:rPr>
          <w:rFonts w:ascii="Verdana" w:eastAsia="Times New Roman" w:hAnsi="Verdana" w:cs="Times New Roman"/>
          <w:sz w:val="20"/>
          <w:szCs w:val="20"/>
          <w:lang w:eastAsia="cs-CZ"/>
        </w:rPr>
      </w:pPr>
      <w:r>
        <w:rPr>
          <w:rFonts w:ascii="Verdana" w:eastAsia="Times New Roman" w:hAnsi="Verdana" w:cs="Times New Roman"/>
          <w:sz w:val="20"/>
          <w:szCs w:val="20"/>
          <w:lang w:eastAsia="cs-CZ"/>
        </w:rPr>
        <w:t>Pozvánka</w:t>
      </w:r>
    </w:p>
    <w:p w14:paraId="6EAD1856" w14:textId="17BF3948" w:rsidR="00023726" w:rsidRDefault="00023726" w:rsidP="00023726">
      <w:pPr>
        <w:numPr>
          <w:ilvl w:val="1"/>
          <w:numId w:val="1"/>
        </w:numPr>
        <w:spacing w:after="0" w:line="276" w:lineRule="auto"/>
        <w:jc w:val="both"/>
        <w:rPr>
          <w:rFonts w:ascii="Verdana" w:eastAsia="Times New Roman" w:hAnsi="Verdana" w:cs="Times New Roman"/>
          <w:sz w:val="20"/>
          <w:szCs w:val="20"/>
          <w:lang w:eastAsia="cs-CZ"/>
        </w:rPr>
      </w:pPr>
      <w:r>
        <w:rPr>
          <w:rFonts w:ascii="Verdana" w:eastAsia="Times New Roman" w:hAnsi="Verdana" w:cs="Times New Roman"/>
          <w:sz w:val="20"/>
          <w:szCs w:val="20"/>
          <w:lang w:eastAsia="cs-CZ"/>
        </w:rPr>
        <w:t>Usnesení bez osobních údajů</w:t>
      </w:r>
    </w:p>
    <w:p w14:paraId="1E054332" w14:textId="70157894" w:rsidR="00023726" w:rsidRDefault="00023726" w:rsidP="00023726">
      <w:pPr>
        <w:numPr>
          <w:ilvl w:val="1"/>
          <w:numId w:val="1"/>
        </w:numPr>
        <w:spacing w:after="0" w:line="276" w:lineRule="auto"/>
        <w:jc w:val="both"/>
        <w:rPr>
          <w:rFonts w:ascii="Verdana" w:eastAsia="Times New Roman" w:hAnsi="Verdana" w:cs="Times New Roman"/>
          <w:sz w:val="20"/>
          <w:szCs w:val="20"/>
          <w:lang w:eastAsia="cs-CZ"/>
        </w:rPr>
      </w:pPr>
      <w:r>
        <w:rPr>
          <w:rFonts w:ascii="Verdana" w:eastAsia="Times New Roman" w:hAnsi="Verdana" w:cs="Times New Roman"/>
          <w:sz w:val="20"/>
          <w:szCs w:val="20"/>
          <w:lang w:eastAsia="cs-CZ"/>
        </w:rPr>
        <w:t>Zápis z </w:t>
      </w:r>
      <w:r w:rsidR="007678A6">
        <w:rPr>
          <w:rFonts w:ascii="Verdana" w:eastAsia="Times New Roman" w:hAnsi="Verdana" w:cs="Times New Roman"/>
          <w:sz w:val="20"/>
          <w:szCs w:val="20"/>
          <w:lang w:eastAsia="cs-CZ"/>
        </w:rPr>
        <w:t>RM</w:t>
      </w:r>
      <w:r w:rsidR="00D821E3">
        <w:rPr>
          <w:rFonts w:ascii="Verdana" w:eastAsia="Times New Roman" w:hAnsi="Verdana" w:cs="Times New Roman"/>
          <w:sz w:val="20"/>
          <w:szCs w:val="20"/>
          <w:lang w:eastAsia="cs-CZ"/>
        </w:rPr>
        <w:t xml:space="preserve"> </w:t>
      </w:r>
      <w:r w:rsidR="009E5147">
        <w:rPr>
          <w:rFonts w:ascii="Verdana" w:eastAsia="Times New Roman" w:hAnsi="Verdana" w:cs="Times New Roman"/>
          <w:sz w:val="20"/>
          <w:szCs w:val="20"/>
          <w:lang w:eastAsia="cs-CZ"/>
        </w:rPr>
        <w:t>(</w:t>
      </w:r>
      <w:r w:rsidR="00D821E3">
        <w:rPr>
          <w:rFonts w:ascii="Verdana" w:eastAsia="Times New Roman" w:hAnsi="Verdana" w:cs="Times New Roman"/>
          <w:sz w:val="20"/>
          <w:szCs w:val="20"/>
          <w:lang w:eastAsia="cs-CZ"/>
        </w:rPr>
        <w:t>s odkazem na</w:t>
      </w:r>
      <w:r w:rsidR="009E5147">
        <w:rPr>
          <w:rFonts w:ascii="Verdana" w:eastAsia="Times New Roman" w:hAnsi="Verdana" w:cs="Times New Roman"/>
          <w:sz w:val="20"/>
          <w:szCs w:val="20"/>
          <w:lang w:eastAsia="cs-CZ"/>
        </w:rPr>
        <w:t xml:space="preserve"> Jednací řád RM</w:t>
      </w:r>
      <w:r w:rsidR="00D821E3">
        <w:rPr>
          <w:rFonts w:ascii="Verdana" w:eastAsia="Times New Roman" w:hAnsi="Verdana" w:cs="Times New Roman"/>
          <w:sz w:val="20"/>
          <w:szCs w:val="20"/>
          <w:lang w:eastAsia="cs-CZ"/>
        </w:rPr>
        <w:t xml:space="preserve"> </w:t>
      </w:r>
      <w:proofErr w:type="gramStart"/>
      <w:r w:rsidR="00D821E3">
        <w:rPr>
          <w:rFonts w:ascii="Verdana" w:eastAsia="Times New Roman" w:hAnsi="Verdana" w:cs="Times New Roman"/>
          <w:sz w:val="20"/>
          <w:szCs w:val="20"/>
          <w:lang w:eastAsia="cs-CZ"/>
        </w:rPr>
        <w:t>čl.11</w:t>
      </w:r>
      <w:proofErr w:type="gramEnd"/>
      <w:r w:rsidR="00D821E3">
        <w:rPr>
          <w:rFonts w:ascii="Verdana" w:eastAsia="Times New Roman" w:hAnsi="Verdana" w:cs="Times New Roman"/>
          <w:sz w:val="20"/>
          <w:szCs w:val="20"/>
          <w:lang w:eastAsia="cs-CZ"/>
        </w:rPr>
        <w:t xml:space="preserve"> </w:t>
      </w:r>
      <w:r w:rsidR="007678A6">
        <w:rPr>
          <w:rFonts w:ascii="Verdana" w:eastAsia="Times New Roman" w:hAnsi="Verdana" w:cs="Times New Roman"/>
          <w:sz w:val="20"/>
          <w:szCs w:val="20"/>
          <w:lang w:eastAsia="cs-CZ"/>
        </w:rPr>
        <w:t>odst. 7) Občan města má právo nahlížet do zápisu RM a případně si pořizovat výpis…</w:t>
      </w:r>
      <w:r w:rsidR="009E5147">
        <w:rPr>
          <w:rFonts w:ascii="Verdana" w:eastAsia="Times New Roman" w:hAnsi="Verdana" w:cs="Times New Roman"/>
          <w:sz w:val="20"/>
          <w:szCs w:val="20"/>
          <w:lang w:eastAsia="cs-CZ"/>
        </w:rPr>
        <w:t>)</w:t>
      </w:r>
    </w:p>
    <w:p w14:paraId="2A2B3D74" w14:textId="29E0A35C" w:rsidR="00023726" w:rsidRDefault="00023726" w:rsidP="00023726">
      <w:pPr>
        <w:spacing w:after="0" w:line="276" w:lineRule="auto"/>
        <w:jc w:val="both"/>
        <w:rPr>
          <w:rFonts w:ascii="Verdana" w:eastAsia="Times New Roman" w:hAnsi="Verdana" w:cs="Times New Roman"/>
          <w:sz w:val="20"/>
          <w:szCs w:val="20"/>
          <w:lang w:eastAsia="cs-CZ"/>
        </w:rPr>
      </w:pPr>
      <w:r>
        <w:rPr>
          <w:rFonts w:ascii="Verdana" w:eastAsia="Times New Roman" w:hAnsi="Verdana" w:cs="Times New Roman"/>
          <w:sz w:val="20"/>
          <w:szCs w:val="20"/>
          <w:lang w:eastAsia="cs-CZ"/>
        </w:rPr>
        <w:t xml:space="preserve">Dále se členové KV shodli, že chtějí přístup k důvodovým </w:t>
      </w:r>
      <w:r w:rsidR="007678A6">
        <w:rPr>
          <w:rFonts w:ascii="Verdana" w:eastAsia="Times New Roman" w:hAnsi="Verdana" w:cs="Times New Roman"/>
          <w:sz w:val="20"/>
          <w:szCs w:val="20"/>
          <w:lang w:eastAsia="cs-CZ"/>
        </w:rPr>
        <w:t xml:space="preserve">zprávám </w:t>
      </w:r>
      <w:proofErr w:type="gramStart"/>
      <w:r w:rsidR="007678A6">
        <w:rPr>
          <w:rFonts w:ascii="Verdana" w:eastAsia="Times New Roman" w:hAnsi="Verdana" w:cs="Times New Roman"/>
          <w:sz w:val="20"/>
          <w:szCs w:val="20"/>
          <w:lang w:eastAsia="cs-CZ"/>
        </w:rPr>
        <w:t>viz</w:t>
      </w:r>
      <w:r w:rsidR="003643CB">
        <w:rPr>
          <w:rFonts w:ascii="Verdana" w:eastAsia="Times New Roman" w:hAnsi="Verdana" w:cs="Times New Roman"/>
          <w:sz w:val="20"/>
          <w:szCs w:val="20"/>
          <w:lang w:eastAsia="cs-CZ"/>
        </w:rPr>
        <w:t>.</w:t>
      </w:r>
      <w:proofErr w:type="gramEnd"/>
      <w:r w:rsidR="007678A6">
        <w:rPr>
          <w:rFonts w:ascii="Verdana" w:eastAsia="Times New Roman" w:hAnsi="Verdana" w:cs="Times New Roman"/>
          <w:sz w:val="20"/>
          <w:szCs w:val="20"/>
          <w:lang w:eastAsia="cs-CZ"/>
        </w:rPr>
        <w:t xml:space="preserve"> Jednací řád čl. 9 odst. 9). </w:t>
      </w:r>
    </w:p>
    <w:p w14:paraId="6FD3B58C" w14:textId="27E8A955" w:rsidR="00023726" w:rsidRDefault="00023726" w:rsidP="00023726">
      <w:pPr>
        <w:spacing w:after="0" w:line="276" w:lineRule="auto"/>
        <w:jc w:val="both"/>
        <w:rPr>
          <w:rFonts w:ascii="Verdana" w:eastAsia="Times New Roman" w:hAnsi="Verdana" w:cs="Times New Roman"/>
          <w:sz w:val="20"/>
          <w:szCs w:val="20"/>
          <w:lang w:eastAsia="cs-CZ"/>
        </w:rPr>
      </w:pPr>
    </w:p>
    <w:p w14:paraId="23B4E3E5" w14:textId="7950CFCE" w:rsidR="00023726" w:rsidRDefault="00023726" w:rsidP="00023726">
      <w:pPr>
        <w:spacing w:after="0" w:line="276" w:lineRule="auto"/>
        <w:jc w:val="both"/>
        <w:rPr>
          <w:rFonts w:ascii="Verdana" w:eastAsia="Times New Roman" w:hAnsi="Verdana" w:cs="Times New Roman"/>
          <w:sz w:val="20"/>
          <w:szCs w:val="20"/>
          <w:lang w:eastAsia="cs-CZ"/>
        </w:rPr>
      </w:pPr>
      <w:r>
        <w:rPr>
          <w:rFonts w:ascii="Verdana" w:eastAsia="Times New Roman" w:hAnsi="Verdana" w:cs="Times New Roman"/>
          <w:sz w:val="20"/>
          <w:szCs w:val="20"/>
          <w:lang w:eastAsia="cs-CZ"/>
        </w:rPr>
        <w:t>Předsedkyně KV Mgr. Bc. Silvia Doušová je pověřena, aby konkrétně specifikovala veškeré požadavky týkající se přístupů k materiálům v konsiliáři a projednala tyto požadavky s příslušnými zástupci vedení města.</w:t>
      </w:r>
    </w:p>
    <w:p w14:paraId="25E45F16" w14:textId="45208850" w:rsidR="00023726" w:rsidRDefault="00023726" w:rsidP="00023726">
      <w:pPr>
        <w:spacing w:after="0" w:line="276" w:lineRule="auto"/>
        <w:jc w:val="both"/>
        <w:rPr>
          <w:rFonts w:ascii="Verdana" w:eastAsia="Times New Roman" w:hAnsi="Verdana" w:cs="Times New Roman"/>
          <w:sz w:val="20"/>
          <w:szCs w:val="20"/>
          <w:lang w:eastAsia="cs-CZ"/>
        </w:rPr>
      </w:pPr>
    </w:p>
    <w:p w14:paraId="1A62CD1C" w14:textId="77777777" w:rsidR="007678A6" w:rsidRDefault="00023726" w:rsidP="00150780">
      <w:pPr>
        <w:numPr>
          <w:ilvl w:val="0"/>
          <w:numId w:val="1"/>
        </w:numPr>
        <w:spacing w:after="0" w:line="276" w:lineRule="auto"/>
        <w:ind w:left="426" w:hanging="284"/>
        <w:jc w:val="both"/>
        <w:rPr>
          <w:rFonts w:ascii="Verdana" w:eastAsia="Times New Roman" w:hAnsi="Verdana" w:cs="Times New Roman"/>
          <w:sz w:val="20"/>
          <w:szCs w:val="20"/>
          <w:lang w:eastAsia="cs-CZ"/>
        </w:rPr>
      </w:pPr>
      <w:r>
        <w:rPr>
          <w:rFonts w:ascii="Verdana" w:eastAsia="Times New Roman" w:hAnsi="Verdana" w:cs="Times New Roman"/>
          <w:sz w:val="20"/>
          <w:szCs w:val="20"/>
          <w:lang w:eastAsia="cs-CZ"/>
        </w:rPr>
        <w:t xml:space="preserve">Dalším bodem diskuze byl </w:t>
      </w:r>
      <w:r w:rsidRPr="009E5147">
        <w:rPr>
          <w:rFonts w:ascii="Verdana" w:eastAsia="Times New Roman" w:hAnsi="Verdana" w:cs="Times New Roman"/>
          <w:b/>
          <w:sz w:val="20"/>
          <w:szCs w:val="20"/>
          <w:u w:val="single"/>
          <w:lang w:eastAsia="cs-CZ"/>
        </w:rPr>
        <w:t>n</w:t>
      </w:r>
      <w:r w:rsidR="00D821E3" w:rsidRPr="009E5147">
        <w:rPr>
          <w:rFonts w:ascii="Verdana" w:eastAsia="Times New Roman" w:hAnsi="Verdana" w:cs="Times New Roman"/>
          <w:b/>
          <w:sz w:val="20"/>
          <w:szCs w:val="20"/>
          <w:u w:val="single"/>
          <w:lang w:eastAsia="cs-CZ"/>
        </w:rPr>
        <w:t>ový Jednací řád RM</w:t>
      </w:r>
      <w:r w:rsidR="009750A1">
        <w:rPr>
          <w:rFonts w:ascii="Verdana" w:eastAsia="Times New Roman" w:hAnsi="Verdana" w:cs="Times New Roman"/>
          <w:sz w:val="20"/>
          <w:szCs w:val="20"/>
          <w:lang w:eastAsia="cs-CZ"/>
        </w:rPr>
        <w:t xml:space="preserve"> </w:t>
      </w:r>
      <w:r w:rsidR="007678A6">
        <w:rPr>
          <w:rFonts w:ascii="Verdana" w:eastAsia="Times New Roman" w:hAnsi="Verdana" w:cs="Times New Roman"/>
          <w:sz w:val="20"/>
          <w:szCs w:val="20"/>
          <w:lang w:eastAsia="cs-CZ"/>
        </w:rPr>
        <w:t>Kutná Hora.</w:t>
      </w:r>
    </w:p>
    <w:p w14:paraId="769182E8" w14:textId="023941B6" w:rsidR="003308F1" w:rsidRPr="003308F1" w:rsidRDefault="007678A6" w:rsidP="003308F1">
      <w:pPr>
        <w:numPr>
          <w:ilvl w:val="1"/>
          <w:numId w:val="1"/>
        </w:numPr>
        <w:spacing w:after="0" w:line="276" w:lineRule="auto"/>
        <w:jc w:val="both"/>
        <w:rPr>
          <w:rFonts w:ascii="Verdana" w:eastAsia="Times New Roman" w:hAnsi="Verdana" w:cs="Times New Roman"/>
          <w:sz w:val="20"/>
          <w:szCs w:val="20"/>
          <w:lang w:eastAsia="cs-CZ"/>
        </w:rPr>
      </w:pPr>
      <w:r>
        <w:rPr>
          <w:rFonts w:ascii="Verdana" w:eastAsia="Times New Roman" w:hAnsi="Verdana" w:cs="Times New Roman"/>
          <w:sz w:val="20"/>
          <w:szCs w:val="20"/>
          <w:lang w:eastAsia="cs-CZ"/>
        </w:rPr>
        <w:t xml:space="preserve">Diskutován byl </w:t>
      </w:r>
      <w:r w:rsidRPr="009E5147">
        <w:rPr>
          <w:rFonts w:ascii="Verdana" w:eastAsia="Times New Roman" w:hAnsi="Verdana" w:cs="Times New Roman"/>
          <w:sz w:val="20"/>
          <w:szCs w:val="20"/>
          <w:u w:val="single"/>
          <w:lang w:eastAsia="cs-CZ"/>
        </w:rPr>
        <w:t>čl. 4</w:t>
      </w:r>
      <w:r>
        <w:rPr>
          <w:rFonts w:ascii="Verdana" w:eastAsia="Times New Roman" w:hAnsi="Verdana" w:cs="Times New Roman"/>
          <w:sz w:val="20"/>
          <w:szCs w:val="20"/>
          <w:lang w:eastAsia="cs-CZ"/>
        </w:rPr>
        <w:t xml:space="preserve"> odst. 1) … Zodpovědnost za zpracování a předložení odborných podkladů má předkladatel materiálu. </w:t>
      </w:r>
    </w:p>
    <w:p w14:paraId="2526E729" w14:textId="2EBF714C" w:rsidR="007678A6" w:rsidRDefault="007678A6" w:rsidP="003308F1">
      <w:pPr>
        <w:spacing w:after="0" w:line="276" w:lineRule="auto"/>
        <w:ind w:left="1440"/>
        <w:jc w:val="both"/>
        <w:rPr>
          <w:rFonts w:ascii="Verdana" w:eastAsia="Times New Roman" w:hAnsi="Verdana" w:cs="Times New Roman"/>
          <w:sz w:val="20"/>
          <w:szCs w:val="20"/>
          <w:lang w:eastAsia="cs-CZ"/>
        </w:rPr>
      </w:pPr>
      <w:r>
        <w:rPr>
          <w:rFonts w:ascii="Verdana" w:eastAsia="Times New Roman" w:hAnsi="Verdana" w:cs="Times New Roman"/>
          <w:sz w:val="20"/>
          <w:szCs w:val="20"/>
          <w:lang w:eastAsia="cs-CZ"/>
        </w:rPr>
        <w:t xml:space="preserve">Dle názoru členů KV by tato zodpovědnost měla zůstat tajemníkovi. </w:t>
      </w:r>
    </w:p>
    <w:p w14:paraId="0A0D1A7B" w14:textId="7EBCD049" w:rsidR="007678A6" w:rsidRDefault="003308F1" w:rsidP="007678A6">
      <w:pPr>
        <w:numPr>
          <w:ilvl w:val="1"/>
          <w:numId w:val="1"/>
        </w:numPr>
        <w:spacing w:after="0" w:line="276" w:lineRule="auto"/>
        <w:jc w:val="both"/>
        <w:rPr>
          <w:rFonts w:ascii="Verdana" w:eastAsia="Times New Roman" w:hAnsi="Verdana" w:cs="Times New Roman"/>
          <w:sz w:val="20"/>
          <w:szCs w:val="20"/>
          <w:lang w:eastAsia="cs-CZ"/>
        </w:rPr>
      </w:pPr>
      <w:r>
        <w:rPr>
          <w:rFonts w:ascii="Verdana" w:eastAsia="Times New Roman" w:hAnsi="Verdana" w:cs="Times New Roman"/>
          <w:sz w:val="20"/>
          <w:szCs w:val="20"/>
          <w:lang w:eastAsia="cs-CZ"/>
        </w:rPr>
        <w:t xml:space="preserve">Dále byl diskutován </w:t>
      </w:r>
      <w:r w:rsidRPr="009E5147">
        <w:rPr>
          <w:rFonts w:ascii="Verdana" w:eastAsia="Times New Roman" w:hAnsi="Verdana" w:cs="Times New Roman"/>
          <w:sz w:val="20"/>
          <w:szCs w:val="20"/>
          <w:u w:val="single"/>
          <w:lang w:eastAsia="cs-CZ"/>
        </w:rPr>
        <w:t>čl. 8</w:t>
      </w:r>
      <w:r>
        <w:rPr>
          <w:rFonts w:ascii="Verdana" w:eastAsia="Times New Roman" w:hAnsi="Verdana" w:cs="Times New Roman"/>
          <w:sz w:val="20"/>
          <w:szCs w:val="20"/>
          <w:lang w:eastAsia="cs-CZ"/>
        </w:rPr>
        <w:t xml:space="preserve"> odst. 2) Usnesení musí obsahově</w:t>
      </w:r>
      <w:r w:rsidR="009E5147">
        <w:rPr>
          <w:rFonts w:ascii="Verdana" w:eastAsia="Times New Roman" w:hAnsi="Verdana" w:cs="Times New Roman"/>
          <w:sz w:val="20"/>
          <w:szCs w:val="20"/>
          <w:lang w:eastAsia="cs-CZ"/>
        </w:rPr>
        <w:t xml:space="preserve"> odpovídat výsledku schůze, musí být formulováno věcně a v souladu s právními předpisy. </w:t>
      </w:r>
      <w:r>
        <w:rPr>
          <w:rFonts w:ascii="Verdana" w:eastAsia="Times New Roman" w:hAnsi="Verdana" w:cs="Times New Roman"/>
          <w:sz w:val="20"/>
          <w:szCs w:val="20"/>
          <w:lang w:eastAsia="cs-CZ"/>
        </w:rPr>
        <w:t>Dále by mělo obsahovat osobu zodpovědnou za jeho plnění a termín jeho splnění.</w:t>
      </w:r>
    </w:p>
    <w:p w14:paraId="0324613B" w14:textId="3406DCC4" w:rsidR="003308F1" w:rsidRDefault="003308F1" w:rsidP="003308F1">
      <w:pPr>
        <w:spacing w:after="0" w:line="276" w:lineRule="auto"/>
        <w:ind w:left="1440"/>
        <w:jc w:val="both"/>
        <w:rPr>
          <w:rFonts w:ascii="Verdana" w:eastAsia="Times New Roman" w:hAnsi="Verdana" w:cs="Times New Roman"/>
          <w:sz w:val="20"/>
          <w:szCs w:val="20"/>
          <w:lang w:eastAsia="cs-CZ"/>
        </w:rPr>
      </w:pPr>
      <w:r>
        <w:rPr>
          <w:rFonts w:ascii="Verdana" w:eastAsia="Times New Roman" w:hAnsi="Verdana" w:cs="Times New Roman"/>
          <w:sz w:val="20"/>
          <w:szCs w:val="20"/>
          <w:lang w:eastAsia="cs-CZ"/>
        </w:rPr>
        <w:t xml:space="preserve">Někteří členové KV jsou tohoto názoru, že by vždy měla být známa osoba, která je zodpovědná za plnění. Závěrem diskuze na toto téma se došlo </w:t>
      </w:r>
      <w:r>
        <w:rPr>
          <w:rFonts w:ascii="Verdana" w:eastAsia="Times New Roman" w:hAnsi="Verdana" w:cs="Times New Roman"/>
          <w:sz w:val="20"/>
          <w:szCs w:val="20"/>
          <w:lang w:eastAsia="cs-CZ"/>
        </w:rPr>
        <w:lastRenderedPageBreak/>
        <w:t>k závěru, že skutečně existují případy, kdy nel</w:t>
      </w:r>
      <w:r w:rsidR="003643CB">
        <w:rPr>
          <w:rFonts w:ascii="Verdana" w:eastAsia="Times New Roman" w:hAnsi="Verdana" w:cs="Times New Roman"/>
          <w:sz w:val="20"/>
          <w:szCs w:val="20"/>
          <w:lang w:eastAsia="cs-CZ"/>
        </w:rPr>
        <w:t>ze tuto zodpovědnou osobu určit, ale v případech, kdy je zodpovědná osoba známa je potřeba ji uvádět.</w:t>
      </w:r>
    </w:p>
    <w:p w14:paraId="7BA2C729" w14:textId="380CB0F8" w:rsidR="003308F1" w:rsidRDefault="003308F1" w:rsidP="003308F1">
      <w:pPr>
        <w:pStyle w:val="Odstavecseseznamem"/>
        <w:numPr>
          <w:ilvl w:val="1"/>
          <w:numId w:val="1"/>
        </w:numPr>
        <w:spacing w:after="0" w:line="276" w:lineRule="auto"/>
        <w:jc w:val="both"/>
        <w:rPr>
          <w:rFonts w:ascii="Verdana" w:eastAsia="Times New Roman" w:hAnsi="Verdana" w:cs="Times New Roman"/>
          <w:sz w:val="20"/>
          <w:szCs w:val="20"/>
          <w:lang w:eastAsia="cs-CZ"/>
        </w:rPr>
      </w:pPr>
      <w:r>
        <w:rPr>
          <w:rFonts w:ascii="Verdana" w:eastAsia="Times New Roman" w:hAnsi="Verdana" w:cs="Times New Roman"/>
          <w:sz w:val="20"/>
          <w:szCs w:val="20"/>
          <w:lang w:eastAsia="cs-CZ"/>
        </w:rPr>
        <w:t xml:space="preserve">Dále byl diskutován čl. </w:t>
      </w:r>
      <w:r w:rsidRPr="009E5147">
        <w:rPr>
          <w:rFonts w:ascii="Verdana" w:eastAsia="Times New Roman" w:hAnsi="Verdana" w:cs="Times New Roman"/>
          <w:sz w:val="20"/>
          <w:szCs w:val="20"/>
          <w:u w:val="single"/>
          <w:lang w:eastAsia="cs-CZ"/>
        </w:rPr>
        <w:t>9 odst. 8</w:t>
      </w:r>
      <w:r>
        <w:rPr>
          <w:rFonts w:ascii="Verdana" w:eastAsia="Times New Roman" w:hAnsi="Verdana" w:cs="Times New Roman"/>
          <w:sz w:val="20"/>
          <w:szCs w:val="20"/>
          <w:lang w:eastAsia="cs-CZ"/>
        </w:rPr>
        <w:t xml:space="preserve"> ….. Nezveřej</w:t>
      </w:r>
      <w:r w:rsidR="00F03D84">
        <w:rPr>
          <w:rFonts w:ascii="Verdana" w:eastAsia="Times New Roman" w:hAnsi="Verdana" w:cs="Times New Roman"/>
          <w:sz w:val="20"/>
          <w:szCs w:val="20"/>
          <w:lang w:eastAsia="cs-CZ"/>
        </w:rPr>
        <w:t xml:space="preserve">ňují se </w:t>
      </w:r>
      <w:r>
        <w:rPr>
          <w:rFonts w:ascii="Verdana" w:eastAsia="Times New Roman" w:hAnsi="Verdana" w:cs="Times New Roman"/>
          <w:sz w:val="20"/>
          <w:szCs w:val="20"/>
          <w:lang w:eastAsia="cs-CZ"/>
        </w:rPr>
        <w:t>důvodové zprávy o</w:t>
      </w:r>
      <w:r w:rsidR="00F03D84">
        <w:rPr>
          <w:rFonts w:ascii="Verdana" w:eastAsia="Times New Roman" w:hAnsi="Verdana" w:cs="Times New Roman"/>
          <w:sz w:val="20"/>
          <w:szCs w:val="20"/>
          <w:lang w:eastAsia="cs-CZ"/>
        </w:rPr>
        <w:t>bsah</w:t>
      </w:r>
      <w:r>
        <w:rPr>
          <w:rFonts w:ascii="Verdana" w:eastAsia="Times New Roman" w:hAnsi="Verdana" w:cs="Times New Roman"/>
          <w:sz w:val="20"/>
          <w:szCs w:val="20"/>
          <w:lang w:eastAsia="cs-CZ"/>
        </w:rPr>
        <w:t>ující citlivé a osobní údaje</w:t>
      </w:r>
      <w:r w:rsidR="00F03D84">
        <w:rPr>
          <w:rFonts w:ascii="Verdana" w:eastAsia="Times New Roman" w:hAnsi="Verdana" w:cs="Times New Roman"/>
          <w:sz w:val="20"/>
          <w:szCs w:val="20"/>
          <w:lang w:eastAsia="cs-CZ"/>
        </w:rPr>
        <w:t xml:space="preserve">. </w:t>
      </w:r>
    </w:p>
    <w:p w14:paraId="59EDF641" w14:textId="77777777" w:rsidR="00F03D84" w:rsidRDefault="00F03D84" w:rsidP="00F03D84">
      <w:pPr>
        <w:pStyle w:val="Odstavecseseznamem"/>
        <w:spacing w:after="0" w:line="276" w:lineRule="auto"/>
        <w:ind w:left="1440"/>
        <w:jc w:val="both"/>
        <w:rPr>
          <w:rFonts w:ascii="Verdana" w:eastAsia="Times New Roman" w:hAnsi="Verdana" w:cs="Times New Roman"/>
          <w:sz w:val="20"/>
          <w:szCs w:val="20"/>
          <w:lang w:eastAsia="cs-CZ"/>
        </w:rPr>
      </w:pPr>
    </w:p>
    <w:p w14:paraId="6DBFF6B3" w14:textId="19B5234C" w:rsidR="003D740E" w:rsidRDefault="00F03D84" w:rsidP="00150780">
      <w:pPr>
        <w:numPr>
          <w:ilvl w:val="0"/>
          <w:numId w:val="1"/>
        </w:numPr>
        <w:spacing w:after="0" w:line="276" w:lineRule="auto"/>
        <w:ind w:left="426" w:hanging="284"/>
        <w:jc w:val="both"/>
        <w:rPr>
          <w:rFonts w:ascii="Verdana" w:eastAsia="Times New Roman" w:hAnsi="Verdana" w:cs="Times New Roman"/>
          <w:sz w:val="20"/>
          <w:szCs w:val="20"/>
          <w:lang w:eastAsia="cs-CZ"/>
        </w:rPr>
      </w:pPr>
      <w:r>
        <w:rPr>
          <w:rFonts w:ascii="Verdana" w:eastAsia="Times New Roman" w:hAnsi="Verdana" w:cs="Times New Roman"/>
          <w:sz w:val="20"/>
          <w:szCs w:val="20"/>
          <w:lang w:eastAsia="cs-CZ"/>
        </w:rPr>
        <w:t xml:space="preserve">Dalším bodem programu byla diskuze týkající se </w:t>
      </w:r>
      <w:r w:rsidR="003643CB">
        <w:rPr>
          <w:rFonts w:ascii="Verdana" w:eastAsia="Times New Roman" w:hAnsi="Verdana" w:cs="Times New Roman"/>
          <w:sz w:val="20"/>
          <w:szCs w:val="20"/>
          <w:lang w:eastAsia="cs-CZ"/>
        </w:rPr>
        <w:t>usnesení ZM Z/4/23 bod 12) Posílení položky rozpočtová rezerva – schválená výše</w:t>
      </w:r>
      <w:r>
        <w:rPr>
          <w:rFonts w:ascii="Verdana" w:eastAsia="Times New Roman" w:hAnsi="Verdana" w:cs="Times New Roman"/>
          <w:sz w:val="20"/>
          <w:szCs w:val="20"/>
          <w:lang w:eastAsia="cs-CZ"/>
        </w:rPr>
        <w:t xml:space="preserve"> rezervy</w:t>
      </w:r>
      <w:r w:rsidR="003643CB">
        <w:rPr>
          <w:rFonts w:ascii="Verdana" w:eastAsia="Times New Roman" w:hAnsi="Verdana" w:cs="Times New Roman"/>
          <w:sz w:val="20"/>
          <w:szCs w:val="20"/>
          <w:lang w:eastAsia="cs-CZ"/>
        </w:rPr>
        <w:t xml:space="preserve"> 2 000 000 Kč </w:t>
      </w:r>
      <w:r w:rsidR="003D740E">
        <w:rPr>
          <w:rFonts w:ascii="Verdana" w:eastAsia="Times New Roman" w:hAnsi="Verdana" w:cs="Times New Roman"/>
          <w:sz w:val="20"/>
          <w:szCs w:val="20"/>
          <w:lang w:eastAsia="cs-CZ"/>
        </w:rPr>
        <w:t>– mimořádná rezerva. Původní myšlenka</w:t>
      </w:r>
      <w:r>
        <w:rPr>
          <w:rFonts w:ascii="Verdana" w:eastAsia="Times New Roman" w:hAnsi="Verdana" w:cs="Times New Roman"/>
          <w:sz w:val="20"/>
          <w:szCs w:val="20"/>
          <w:lang w:eastAsia="cs-CZ"/>
        </w:rPr>
        <w:t xml:space="preserve"> této položky minulého vedení města</w:t>
      </w:r>
      <w:r w:rsidR="003D740E">
        <w:rPr>
          <w:rFonts w:ascii="Verdana" w:eastAsia="Times New Roman" w:hAnsi="Verdana" w:cs="Times New Roman"/>
          <w:sz w:val="20"/>
          <w:szCs w:val="20"/>
          <w:lang w:eastAsia="cs-CZ"/>
        </w:rPr>
        <w:t xml:space="preserve"> – </w:t>
      </w:r>
      <w:r>
        <w:rPr>
          <w:rFonts w:ascii="Verdana" w:eastAsia="Times New Roman" w:hAnsi="Verdana" w:cs="Times New Roman"/>
          <w:sz w:val="20"/>
          <w:szCs w:val="20"/>
          <w:lang w:eastAsia="cs-CZ"/>
        </w:rPr>
        <w:t xml:space="preserve">čerpání na </w:t>
      </w:r>
      <w:r w:rsidR="003D740E">
        <w:rPr>
          <w:rFonts w:ascii="Verdana" w:eastAsia="Times New Roman" w:hAnsi="Verdana" w:cs="Times New Roman"/>
          <w:sz w:val="20"/>
          <w:szCs w:val="20"/>
          <w:lang w:eastAsia="cs-CZ"/>
        </w:rPr>
        <w:t xml:space="preserve">opravdu krizové situace. </w:t>
      </w:r>
    </w:p>
    <w:p w14:paraId="064FBEB2" w14:textId="78AA11FA" w:rsidR="00F03D84" w:rsidRDefault="00F03D84" w:rsidP="00F03D84">
      <w:pPr>
        <w:numPr>
          <w:ilvl w:val="1"/>
          <w:numId w:val="1"/>
        </w:numPr>
        <w:spacing w:after="0" w:line="276" w:lineRule="auto"/>
        <w:jc w:val="both"/>
        <w:rPr>
          <w:rFonts w:ascii="Verdana" w:eastAsia="Times New Roman" w:hAnsi="Verdana" w:cs="Times New Roman"/>
          <w:sz w:val="20"/>
          <w:szCs w:val="20"/>
          <w:lang w:eastAsia="cs-CZ"/>
        </w:rPr>
      </w:pPr>
      <w:r>
        <w:rPr>
          <w:rFonts w:ascii="Verdana" w:eastAsia="Times New Roman" w:hAnsi="Verdana" w:cs="Times New Roman"/>
          <w:sz w:val="20"/>
          <w:szCs w:val="20"/>
          <w:lang w:eastAsia="cs-CZ"/>
        </w:rPr>
        <w:t>Dle názoru KV z popisu čerpání pana starosty na příslušném veřejném zasedá</w:t>
      </w:r>
      <w:r w:rsidR="003643CB">
        <w:rPr>
          <w:rFonts w:ascii="Verdana" w:eastAsia="Times New Roman" w:hAnsi="Verdana" w:cs="Times New Roman"/>
          <w:sz w:val="20"/>
          <w:szCs w:val="20"/>
          <w:lang w:eastAsia="cs-CZ"/>
        </w:rPr>
        <w:t>ní zastupitelstva nebyly</w:t>
      </w:r>
      <w:r>
        <w:rPr>
          <w:rFonts w:ascii="Verdana" w:eastAsia="Times New Roman" w:hAnsi="Verdana" w:cs="Times New Roman"/>
          <w:sz w:val="20"/>
          <w:szCs w:val="20"/>
          <w:lang w:eastAsia="cs-CZ"/>
        </w:rPr>
        <w:t xml:space="preserve"> sdělen</w:t>
      </w:r>
      <w:r w:rsidR="0050753E">
        <w:rPr>
          <w:rFonts w:ascii="Verdana" w:eastAsia="Times New Roman" w:hAnsi="Verdana" w:cs="Times New Roman"/>
          <w:sz w:val="20"/>
          <w:szCs w:val="20"/>
          <w:lang w:eastAsia="cs-CZ"/>
        </w:rPr>
        <w:t>y</w:t>
      </w:r>
      <w:r>
        <w:rPr>
          <w:rFonts w:ascii="Verdana" w:eastAsia="Times New Roman" w:hAnsi="Verdana" w:cs="Times New Roman"/>
          <w:sz w:val="20"/>
          <w:szCs w:val="20"/>
          <w:lang w:eastAsia="cs-CZ"/>
        </w:rPr>
        <w:t xml:space="preserve"> jasné podmínky a kritéria čerpání této rezervy.</w:t>
      </w:r>
    </w:p>
    <w:p w14:paraId="64F2BA58" w14:textId="77777777" w:rsidR="00F03D84" w:rsidRDefault="00F03D84" w:rsidP="00F16796">
      <w:pPr>
        <w:numPr>
          <w:ilvl w:val="1"/>
          <w:numId w:val="1"/>
        </w:numPr>
        <w:spacing w:after="0" w:line="276" w:lineRule="auto"/>
        <w:jc w:val="both"/>
        <w:rPr>
          <w:rFonts w:ascii="Verdana" w:eastAsia="Times New Roman" w:hAnsi="Verdana" w:cs="Times New Roman"/>
          <w:sz w:val="20"/>
          <w:szCs w:val="20"/>
          <w:lang w:eastAsia="cs-CZ"/>
        </w:rPr>
      </w:pPr>
      <w:r>
        <w:rPr>
          <w:rFonts w:ascii="Verdana" w:eastAsia="Times New Roman" w:hAnsi="Verdana" w:cs="Times New Roman"/>
          <w:sz w:val="20"/>
          <w:szCs w:val="20"/>
          <w:lang w:eastAsia="cs-CZ"/>
        </w:rPr>
        <w:t>KV doporučuje, stanovit kritéria a podmínky pro čerpání této rezervy, tak aby bylo možné kontrolovat řádné čerpání, aby tuto rezervu</w:t>
      </w:r>
      <w:r w:rsidR="00F16796">
        <w:rPr>
          <w:rFonts w:ascii="Verdana" w:eastAsia="Times New Roman" w:hAnsi="Verdana" w:cs="Times New Roman"/>
          <w:sz w:val="20"/>
          <w:szCs w:val="20"/>
          <w:lang w:eastAsia="cs-CZ"/>
        </w:rPr>
        <w:t xml:space="preserve"> </w:t>
      </w:r>
      <w:r>
        <w:rPr>
          <w:rFonts w:ascii="Verdana" w:eastAsia="Times New Roman" w:hAnsi="Verdana" w:cs="Times New Roman"/>
          <w:sz w:val="20"/>
          <w:szCs w:val="20"/>
          <w:lang w:eastAsia="cs-CZ"/>
        </w:rPr>
        <w:t>nebylo možné</w:t>
      </w:r>
      <w:r w:rsidR="00F16796">
        <w:rPr>
          <w:rFonts w:ascii="Verdana" w:eastAsia="Times New Roman" w:hAnsi="Verdana" w:cs="Times New Roman"/>
          <w:sz w:val="20"/>
          <w:szCs w:val="20"/>
          <w:lang w:eastAsia="cs-CZ"/>
        </w:rPr>
        <w:t xml:space="preserve"> použí</w:t>
      </w:r>
      <w:r>
        <w:rPr>
          <w:rFonts w:ascii="Verdana" w:eastAsia="Times New Roman" w:hAnsi="Verdana" w:cs="Times New Roman"/>
          <w:sz w:val="20"/>
          <w:szCs w:val="20"/>
          <w:lang w:eastAsia="cs-CZ"/>
        </w:rPr>
        <w:t>t na dlouhodobě plánované akce</w:t>
      </w:r>
    </w:p>
    <w:p w14:paraId="10AB9A08" w14:textId="77777777" w:rsidR="00F03D84" w:rsidRDefault="00F16796" w:rsidP="00F03D84">
      <w:pPr>
        <w:numPr>
          <w:ilvl w:val="2"/>
          <w:numId w:val="1"/>
        </w:numPr>
        <w:spacing w:after="0" w:line="276" w:lineRule="auto"/>
        <w:jc w:val="both"/>
        <w:rPr>
          <w:rFonts w:ascii="Verdana" w:eastAsia="Times New Roman" w:hAnsi="Verdana" w:cs="Times New Roman"/>
          <w:sz w:val="20"/>
          <w:szCs w:val="20"/>
          <w:lang w:eastAsia="cs-CZ"/>
        </w:rPr>
      </w:pPr>
      <w:r>
        <w:rPr>
          <w:rFonts w:ascii="Verdana" w:eastAsia="Times New Roman" w:hAnsi="Verdana" w:cs="Times New Roman"/>
          <w:sz w:val="20"/>
          <w:szCs w:val="20"/>
          <w:lang w:eastAsia="cs-CZ"/>
        </w:rPr>
        <w:t>zejména</w:t>
      </w:r>
      <w:r w:rsidR="00F03D84">
        <w:rPr>
          <w:rFonts w:ascii="Verdana" w:eastAsia="Times New Roman" w:hAnsi="Verdana" w:cs="Times New Roman"/>
          <w:sz w:val="20"/>
          <w:szCs w:val="20"/>
          <w:lang w:eastAsia="cs-CZ"/>
        </w:rPr>
        <w:t xml:space="preserve"> by se mělo jednat o Krizové věci typu </w:t>
      </w:r>
      <w:proofErr w:type="spellStart"/>
      <w:r w:rsidR="00F03D84">
        <w:rPr>
          <w:rFonts w:ascii="Verdana" w:eastAsia="Times New Roman" w:hAnsi="Verdana" w:cs="Times New Roman"/>
          <w:sz w:val="20"/>
          <w:szCs w:val="20"/>
          <w:lang w:eastAsia="cs-CZ"/>
        </w:rPr>
        <w:t>C</w:t>
      </w:r>
      <w:r>
        <w:rPr>
          <w:rFonts w:ascii="Verdana" w:eastAsia="Times New Roman" w:hAnsi="Verdana" w:cs="Times New Roman"/>
          <w:sz w:val="20"/>
          <w:szCs w:val="20"/>
          <w:lang w:eastAsia="cs-CZ"/>
        </w:rPr>
        <w:t>ovid</w:t>
      </w:r>
      <w:proofErr w:type="spellEnd"/>
      <w:r w:rsidR="00F03D84">
        <w:rPr>
          <w:rFonts w:ascii="Verdana" w:eastAsia="Times New Roman" w:hAnsi="Verdana" w:cs="Times New Roman"/>
          <w:sz w:val="20"/>
          <w:szCs w:val="20"/>
          <w:lang w:eastAsia="cs-CZ"/>
        </w:rPr>
        <w:t xml:space="preserve"> 19, „U</w:t>
      </w:r>
      <w:r>
        <w:rPr>
          <w:rFonts w:ascii="Verdana" w:eastAsia="Times New Roman" w:hAnsi="Verdana" w:cs="Times New Roman"/>
          <w:sz w:val="20"/>
          <w:szCs w:val="20"/>
          <w:lang w:eastAsia="cs-CZ"/>
        </w:rPr>
        <w:t>krajina</w:t>
      </w:r>
      <w:r w:rsidR="00F03D84">
        <w:rPr>
          <w:rFonts w:ascii="Verdana" w:eastAsia="Times New Roman" w:hAnsi="Verdana" w:cs="Times New Roman"/>
          <w:sz w:val="20"/>
          <w:szCs w:val="20"/>
          <w:lang w:eastAsia="cs-CZ"/>
        </w:rPr>
        <w:t>“</w:t>
      </w:r>
      <w:r>
        <w:rPr>
          <w:rFonts w:ascii="Verdana" w:eastAsia="Times New Roman" w:hAnsi="Verdana" w:cs="Times New Roman"/>
          <w:sz w:val="20"/>
          <w:szCs w:val="20"/>
          <w:lang w:eastAsia="cs-CZ"/>
        </w:rPr>
        <w:t>,</w:t>
      </w:r>
    </w:p>
    <w:p w14:paraId="40B47DC1" w14:textId="72DCA60C" w:rsidR="00F16796" w:rsidRDefault="00F03D84" w:rsidP="00F03D84">
      <w:pPr>
        <w:numPr>
          <w:ilvl w:val="2"/>
          <w:numId w:val="1"/>
        </w:numPr>
        <w:spacing w:after="0" w:line="276" w:lineRule="auto"/>
        <w:jc w:val="both"/>
        <w:rPr>
          <w:rFonts w:ascii="Verdana" w:eastAsia="Times New Roman" w:hAnsi="Verdana" w:cs="Times New Roman"/>
          <w:sz w:val="20"/>
          <w:szCs w:val="20"/>
          <w:lang w:eastAsia="cs-CZ"/>
        </w:rPr>
      </w:pPr>
      <w:r>
        <w:rPr>
          <w:rFonts w:ascii="Verdana" w:eastAsia="Times New Roman" w:hAnsi="Verdana" w:cs="Times New Roman"/>
          <w:sz w:val="20"/>
          <w:szCs w:val="20"/>
          <w:lang w:eastAsia="cs-CZ"/>
        </w:rPr>
        <w:t>a navíc určit</w:t>
      </w:r>
      <w:r w:rsidR="0050753E">
        <w:rPr>
          <w:rFonts w:ascii="Verdana" w:eastAsia="Times New Roman" w:hAnsi="Verdana" w:cs="Times New Roman"/>
          <w:sz w:val="20"/>
          <w:szCs w:val="20"/>
          <w:lang w:eastAsia="cs-CZ"/>
        </w:rPr>
        <w:t xml:space="preserve">, </w:t>
      </w:r>
      <w:r>
        <w:rPr>
          <w:rFonts w:ascii="Verdana" w:eastAsia="Times New Roman" w:hAnsi="Verdana" w:cs="Times New Roman"/>
          <w:sz w:val="20"/>
          <w:szCs w:val="20"/>
          <w:lang w:eastAsia="cs-CZ"/>
        </w:rPr>
        <w:t xml:space="preserve"> na co zejména nelze použít např.:  na dlouhodobě plánované</w:t>
      </w:r>
      <w:r w:rsidR="00F16796">
        <w:rPr>
          <w:rFonts w:ascii="Verdana" w:eastAsia="Times New Roman" w:hAnsi="Verdana" w:cs="Times New Roman"/>
          <w:sz w:val="20"/>
          <w:szCs w:val="20"/>
          <w:lang w:eastAsia="cs-CZ"/>
        </w:rPr>
        <w:t xml:space="preserve"> akce</w:t>
      </w:r>
    </w:p>
    <w:p w14:paraId="12514673" w14:textId="554F46F2" w:rsidR="00F03D84" w:rsidRPr="00853BBD" w:rsidRDefault="00F03D84" w:rsidP="00F03D84">
      <w:pPr>
        <w:numPr>
          <w:ilvl w:val="1"/>
          <w:numId w:val="1"/>
        </w:numPr>
        <w:spacing w:after="0" w:line="276" w:lineRule="auto"/>
        <w:jc w:val="both"/>
        <w:rPr>
          <w:rFonts w:ascii="Verdana" w:eastAsia="Times New Roman" w:hAnsi="Verdana" w:cs="Times New Roman"/>
          <w:sz w:val="20"/>
          <w:szCs w:val="20"/>
          <w:lang w:eastAsia="cs-CZ"/>
        </w:rPr>
      </w:pPr>
      <w:r>
        <w:rPr>
          <w:rFonts w:ascii="Verdana" w:eastAsia="Times New Roman" w:hAnsi="Verdana" w:cs="Times New Roman"/>
          <w:sz w:val="20"/>
          <w:szCs w:val="20"/>
          <w:lang w:eastAsia="cs-CZ"/>
        </w:rPr>
        <w:t>Bude prováděna následná kontrola čerpání této položky</w:t>
      </w:r>
      <w:r w:rsidR="003643CB">
        <w:rPr>
          <w:rFonts w:ascii="Verdana" w:eastAsia="Times New Roman" w:hAnsi="Verdana" w:cs="Times New Roman"/>
          <w:sz w:val="20"/>
          <w:szCs w:val="20"/>
          <w:lang w:eastAsia="cs-CZ"/>
        </w:rPr>
        <w:t xml:space="preserve"> ze strany KV</w:t>
      </w:r>
    </w:p>
    <w:p w14:paraId="02CBD9D7" w14:textId="77777777" w:rsidR="00F03D84" w:rsidRPr="00F03D84" w:rsidRDefault="00F03D84" w:rsidP="00F03D84">
      <w:pPr>
        <w:spacing w:after="0" w:line="276" w:lineRule="auto"/>
        <w:jc w:val="both"/>
        <w:rPr>
          <w:rFonts w:ascii="Verdana" w:eastAsia="Times New Roman" w:hAnsi="Verdana" w:cs="Times New Roman"/>
          <w:sz w:val="20"/>
          <w:szCs w:val="20"/>
          <w:lang w:eastAsia="cs-CZ"/>
        </w:rPr>
      </w:pPr>
    </w:p>
    <w:p w14:paraId="08453AE5" w14:textId="27BB0BB3" w:rsidR="00580E79" w:rsidRDefault="00F03D84" w:rsidP="00AC1C10">
      <w:pPr>
        <w:numPr>
          <w:ilvl w:val="0"/>
          <w:numId w:val="1"/>
        </w:numPr>
        <w:spacing w:after="0" w:line="276" w:lineRule="auto"/>
        <w:ind w:left="426" w:hanging="284"/>
        <w:jc w:val="both"/>
        <w:rPr>
          <w:rFonts w:ascii="Verdana" w:eastAsia="Times New Roman" w:hAnsi="Verdana" w:cs="Times New Roman"/>
          <w:sz w:val="20"/>
          <w:szCs w:val="20"/>
          <w:lang w:eastAsia="cs-CZ"/>
        </w:rPr>
      </w:pPr>
      <w:r w:rsidRPr="006F2908">
        <w:rPr>
          <w:rFonts w:ascii="Verdana" w:eastAsia="Times New Roman" w:hAnsi="Verdana" w:cs="Times New Roman"/>
          <w:sz w:val="20"/>
          <w:szCs w:val="20"/>
          <w:lang w:eastAsia="cs-CZ"/>
        </w:rPr>
        <w:t xml:space="preserve">Dalším bodem programu byla připomínka Jany Buřičové, která upozornila členy KV na </w:t>
      </w:r>
      <w:r w:rsidR="00FC1D2B" w:rsidRPr="006F2908">
        <w:rPr>
          <w:rFonts w:ascii="Verdana" w:eastAsia="Times New Roman" w:hAnsi="Verdana" w:cs="Times New Roman"/>
          <w:sz w:val="20"/>
          <w:szCs w:val="20"/>
          <w:lang w:eastAsia="cs-CZ"/>
        </w:rPr>
        <w:t>špatný postup předložení materiálu do RM. Jedná se o Vnitřní směrnici o kontrolním systému Města Kutná Hora. Tato aktualizace směrnice byla předl</w:t>
      </w:r>
      <w:r w:rsidR="006F2908" w:rsidRPr="006F2908">
        <w:rPr>
          <w:rFonts w:ascii="Verdana" w:eastAsia="Times New Roman" w:hAnsi="Verdana" w:cs="Times New Roman"/>
          <w:sz w:val="20"/>
          <w:szCs w:val="20"/>
          <w:lang w:eastAsia="cs-CZ"/>
        </w:rPr>
        <w:t xml:space="preserve">ožena do RM Ing. Monikou </w:t>
      </w:r>
      <w:proofErr w:type="spellStart"/>
      <w:r w:rsidR="006F2908" w:rsidRPr="006F2908">
        <w:rPr>
          <w:rFonts w:ascii="Verdana" w:eastAsia="Times New Roman" w:hAnsi="Verdana" w:cs="Times New Roman"/>
          <w:sz w:val="20"/>
          <w:szCs w:val="20"/>
          <w:lang w:eastAsia="cs-CZ"/>
        </w:rPr>
        <w:t>Bulánkovou</w:t>
      </w:r>
      <w:proofErr w:type="spellEnd"/>
      <w:r w:rsidR="006F2908" w:rsidRPr="006F2908">
        <w:rPr>
          <w:rFonts w:ascii="Verdana" w:eastAsia="Times New Roman" w:hAnsi="Verdana" w:cs="Times New Roman"/>
          <w:sz w:val="20"/>
          <w:szCs w:val="20"/>
          <w:lang w:eastAsia="cs-CZ"/>
        </w:rPr>
        <w:t xml:space="preserve"> (vedoucí Ekonomického odboru), která je uvedena i jako zodpovídající osobou. Paní Buřičová upozornila na to, že dle Organizačního řádu Města Kutná Hora mělo tuto směrnici předkládat Oddělení interního auditu prostřednictvím pověřené vedoucí tj. Ing. Vágnerovou a zároveň za tuto směrnici má i zodpovídat. Členové KV se shodli, na tom, že požadují zjednání nápravy. </w:t>
      </w:r>
    </w:p>
    <w:p w14:paraId="4DBC9E87" w14:textId="489C60C3" w:rsidR="006F2908" w:rsidRDefault="006F2908" w:rsidP="00AC1C10">
      <w:pPr>
        <w:numPr>
          <w:ilvl w:val="0"/>
          <w:numId w:val="1"/>
        </w:numPr>
        <w:spacing w:after="0" w:line="276" w:lineRule="auto"/>
        <w:ind w:left="426" w:hanging="284"/>
        <w:jc w:val="both"/>
        <w:rPr>
          <w:rFonts w:ascii="Verdana" w:eastAsia="Times New Roman" w:hAnsi="Verdana" w:cs="Times New Roman"/>
          <w:sz w:val="20"/>
          <w:szCs w:val="20"/>
          <w:lang w:eastAsia="cs-CZ"/>
        </w:rPr>
      </w:pPr>
      <w:r>
        <w:rPr>
          <w:rFonts w:ascii="Verdana" w:eastAsia="Times New Roman" w:hAnsi="Verdana" w:cs="Times New Roman"/>
          <w:sz w:val="20"/>
          <w:szCs w:val="20"/>
          <w:lang w:eastAsia="cs-CZ"/>
        </w:rPr>
        <w:t>Poslední část zasedání byla věnována příspěvkové organizace Školní jídelny Kutná Hora, ve které na konci roku 2022 proběhl audit. Paní Buřičová poukázala na to, že nebyl jasně specifikován úkol, který RM udělila Oddělení IA tj. provést hloubkový audit. K dané problematice a k výstupům získaným z auditu, který oddělení IA provedlo</w:t>
      </w:r>
      <w:r w:rsidR="003643CB">
        <w:rPr>
          <w:rFonts w:ascii="Verdana" w:eastAsia="Times New Roman" w:hAnsi="Verdana" w:cs="Times New Roman"/>
          <w:sz w:val="20"/>
          <w:szCs w:val="20"/>
          <w:lang w:eastAsia="cs-CZ"/>
        </w:rPr>
        <w:t>,</w:t>
      </w:r>
      <w:r>
        <w:rPr>
          <w:rFonts w:ascii="Verdana" w:eastAsia="Times New Roman" w:hAnsi="Verdana" w:cs="Times New Roman"/>
          <w:sz w:val="20"/>
          <w:szCs w:val="20"/>
          <w:lang w:eastAsia="cs-CZ"/>
        </w:rPr>
        <w:t xml:space="preserve"> podala informace Ing. Vágnerová.</w:t>
      </w:r>
      <w:r w:rsidR="003643CB">
        <w:rPr>
          <w:rFonts w:ascii="Verdana" w:eastAsia="Times New Roman" w:hAnsi="Verdana" w:cs="Times New Roman"/>
          <w:sz w:val="20"/>
          <w:szCs w:val="20"/>
          <w:lang w:eastAsia="cs-CZ"/>
        </w:rPr>
        <w:t xml:space="preserve"> Sdělila zejména:</w:t>
      </w:r>
    </w:p>
    <w:p w14:paraId="3238EF75" w14:textId="63B29979" w:rsidR="003643CB" w:rsidRDefault="003643CB" w:rsidP="003643CB">
      <w:pPr>
        <w:numPr>
          <w:ilvl w:val="1"/>
          <w:numId w:val="1"/>
        </w:numPr>
        <w:spacing w:after="0" w:line="276" w:lineRule="auto"/>
        <w:jc w:val="both"/>
        <w:rPr>
          <w:rFonts w:ascii="Verdana" w:eastAsia="Times New Roman" w:hAnsi="Verdana" w:cs="Times New Roman"/>
          <w:sz w:val="20"/>
          <w:szCs w:val="20"/>
          <w:lang w:eastAsia="cs-CZ"/>
        </w:rPr>
      </w:pPr>
      <w:r>
        <w:rPr>
          <w:rFonts w:ascii="Verdana" w:eastAsia="Times New Roman" w:hAnsi="Verdana" w:cs="Times New Roman"/>
          <w:sz w:val="20"/>
          <w:szCs w:val="20"/>
          <w:lang w:eastAsia="cs-CZ"/>
        </w:rPr>
        <w:t xml:space="preserve">Historii vývoje pozice ředitel PO (p. Kloudová - odvolání, p. </w:t>
      </w:r>
      <w:proofErr w:type="spellStart"/>
      <w:r>
        <w:rPr>
          <w:rFonts w:ascii="Verdana" w:eastAsia="Times New Roman" w:hAnsi="Verdana" w:cs="Times New Roman"/>
          <w:sz w:val="20"/>
          <w:szCs w:val="20"/>
          <w:lang w:eastAsia="cs-CZ"/>
        </w:rPr>
        <w:t>Lázňovský</w:t>
      </w:r>
      <w:proofErr w:type="spellEnd"/>
      <w:r w:rsidR="003B79D4">
        <w:rPr>
          <w:rFonts w:ascii="Verdana" w:eastAsia="Times New Roman" w:hAnsi="Verdana" w:cs="Times New Roman"/>
          <w:sz w:val="20"/>
          <w:szCs w:val="20"/>
          <w:lang w:eastAsia="cs-CZ"/>
        </w:rPr>
        <w:t xml:space="preserve"> - jmenování</w:t>
      </w:r>
      <w:r>
        <w:rPr>
          <w:rFonts w:ascii="Verdana" w:eastAsia="Times New Roman" w:hAnsi="Verdana" w:cs="Times New Roman"/>
          <w:sz w:val="20"/>
          <w:szCs w:val="20"/>
          <w:lang w:eastAsia="cs-CZ"/>
        </w:rPr>
        <w:t>)</w:t>
      </w:r>
    </w:p>
    <w:p w14:paraId="414EC7B2" w14:textId="599FBF78" w:rsidR="00E72A04" w:rsidRDefault="00E72A04" w:rsidP="003643CB">
      <w:pPr>
        <w:numPr>
          <w:ilvl w:val="1"/>
          <w:numId w:val="1"/>
        </w:numPr>
        <w:spacing w:after="0" w:line="276" w:lineRule="auto"/>
        <w:jc w:val="both"/>
        <w:rPr>
          <w:rFonts w:ascii="Verdana" w:eastAsia="Times New Roman" w:hAnsi="Verdana" w:cs="Times New Roman"/>
          <w:sz w:val="20"/>
          <w:szCs w:val="20"/>
          <w:lang w:eastAsia="cs-CZ"/>
        </w:rPr>
      </w:pPr>
      <w:r>
        <w:rPr>
          <w:rFonts w:ascii="Verdana" w:eastAsia="Times New Roman" w:hAnsi="Verdana" w:cs="Times New Roman"/>
          <w:sz w:val="20"/>
          <w:szCs w:val="20"/>
          <w:lang w:eastAsia="cs-CZ"/>
        </w:rPr>
        <w:t xml:space="preserve">Ing. Vágnerová poukázala na to, že sloučení třech jídelen pod jednu PO je raritou, běžnou praxí je, že jednotlivé školy mají jídelny „pod sebou“. Důvod této organizační struktury byl objasněn Mgr. Bc. Doušovou – jedním z hlavních důvodů bylo </w:t>
      </w:r>
      <w:r w:rsidR="009C23D3">
        <w:rPr>
          <w:rFonts w:ascii="Verdana" w:eastAsia="Times New Roman" w:hAnsi="Verdana" w:cs="Times New Roman"/>
          <w:sz w:val="20"/>
          <w:szCs w:val="20"/>
          <w:lang w:eastAsia="cs-CZ"/>
        </w:rPr>
        <w:t>vyřešení celkové kapacity jídelen – nevy</w:t>
      </w:r>
      <w:r w:rsidR="009E5147">
        <w:rPr>
          <w:rFonts w:ascii="Verdana" w:eastAsia="Times New Roman" w:hAnsi="Verdana" w:cs="Times New Roman"/>
          <w:sz w:val="20"/>
          <w:szCs w:val="20"/>
          <w:lang w:eastAsia="cs-CZ"/>
        </w:rPr>
        <w:t>hovující kapacita jídelny Kremnická (Žižkov).</w:t>
      </w:r>
    </w:p>
    <w:p w14:paraId="510FB6E7" w14:textId="77777777" w:rsidR="00E7035C" w:rsidRDefault="00E7035C" w:rsidP="003643CB">
      <w:pPr>
        <w:numPr>
          <w:ilvl w:val="1"/>
          <w:numId w:val="1"/>
        </w:numPr>
        <w:spacing w:after="0" w:line="276" w:lineRule="auto"/>
        <w:jc w:val="both"/>
        <w:rPr>
          <w:rFonts w:ascii="Verdana" w:eastAsia="Times New Roman" w:hAnsi="Verdana" w:cs="Times New Roman"/>
          <w:sz w:val="20"/>
          <w:szCs w:val="20"/>
          <w:lang w:eastAsia="cs-CZ"/>
        </w:rPr>
      </w:pPr>
      <w:r>
        <w:rPr>
          <w:rFonts w:ascii="Verdana" w:eastAsia="Times New Roman" w:hAnsi="Verdana" w:cs="Times New Roman"/>
          <w:sz w:val="20"/>
          <w:szCs w:val="20"/>
          <w:lang w:eastAsia="cs-CZ"/>
        </w:rPr>
        <w:t>V roce 2019 vznikla stravovací skupina, která poukázala na nedostatky v PO Školní jídelny Kutná Hora.</w:t>
      </w:r>
    </w:p>
    <w:p w14:paraId="54E4A0F0" w14:textId="37FBC70B" w:rsidR="00953168" w:rsidRDefault="00953168" w:rsidP="003643CB">
      <w:pPr>
        <w:numPr>
          <w:ilvl w:val="1"/>
          <w:numId w:val="1"/>
        </w:numPr>
        <w:spacing w:after="0" w:line="276" w:lineRule="auto"/>
        <w:jc w:val="both"/>
        <w:rPr>
          <w:rFonts w:ascii="Verdana" w:eastAsia="Times New Roman" w:hAnsi="Verdana" w:cs="Times New Roman"/>
          <w:sz w:val="20"/>
          <w:szCs w:val="20"/>
          <w:lang w:eastAsia="cs-CZ"/>
        </w:rPr>
      </w:pPr>
      <w:r>
        <w:rPr>
          <w:rFonts w:ascii="Verdana" w:eastAsia="Times New Roman" w:hAnsi="Verdana" w:cs="Times New Roman"/>
          <w:sz w:val="20"/>
          <w:szCs w:val="20"/>
          <w:lang w:eastAsia="cs-CZ"/>
        </w:rPr>
        <w:t>V roce 2020 vypracoval Ing. Lelek dokument, který poukazuje na nehospodárné nákupy a doporučuje centralizované nákupy některých potravin</w:t>
      </w:r>
    </w:p>
    <w:p w14:paraId="6563FD73" w14:textId="1DFC1A0C" w:rsidR="003643CB" w:rsidRDefault="003643CB" w:rsidP="003643CB">
      <w:pPr>
        <w:numPr>
          <w:ilvl w:val="1"/>
          <w:numId w:val="1"/>
        </w:numPr>
        <w:spacing w:after="0" w:line="276" w:lineRule="auto"/>
        <w:jc w:val="both"/>
        <w:rPr>
          <w:rFonts w:ascii="Verdana" w:eastAsia="Times New Roman" w:hAnsi="Verdana" w:cs="Times New Roman"/>
          <w:sz w:val="20"/>
          <w:szCs w:val="20"/>
          <w:lang w:eastAsia="cs-CZ"/>
        </w:rPr>
      </w:pPr>
      <w:r>
        <w:rPr>
          <w:rFonts w:ascii="Verdana" w:eastAsia="Times New Roman" w:hAnsi="Verdana" w:cs="Times New Roman"/>
          <w:sz w:val="20"/>
          <w:szCs w:val="20"/>
          <w:lang w:eastAsia="cs-CZ"/>
        </w:rPr>
        <w:t xml:space="preserve">Dle informací od Ing. Kuklové, která byla přítomna u výběrového řízení na ředitele PO, byl p. </w:t>
      </w:r>
      <w:proofErr w:type="spellStart"/>
      <w:r>
        <w:rPr>
          <w:rFonts w:ascii="Verdana" w:eastAsia="Times New Roman" w:hAnsi="Verdana" w:cs="Times New Roman"/>
          <w:sz w:val="20"/>
          <w:szCs w:val="20"/>
          <w:lang w:eastAsia="cs-CZ"/>
        </w:rPr>
        <w:t>Lázňovský</w:t>
      </w:r>
      <w:proofErr w:type="spellEnd"/>
      <w:r>
        <w:rPr>
          <w:rFonts w:ascii="Verdana" w:eastAsia="Times New Roman" w:hAnsi="Verdana" w:cs="Times New Roman"/>
          <w:sz w:val="20"/>
          <w:szCs w:val="20"/>
          <w:lang w:eastAsia="cs-CZ"/>
        </w:rPr>
        <w:t xml:space="preserve"> s celou situací obeznámen a o plánu zavést centralizované nákupy hovořil u pohovoru.</w:t>
      </w:r>
    </w:p>
    <w:p w14:paraId="2664B102" w14:textId="6532F086" w:rsidR="00E72A04" w:rsidRDefault="00E72A04" w:rsidP="003643CB">
      <w:pPr>
        <w:numPr>
          <w:ilvl w:val="1"/>
          <w:numId w:val="1"/>
        </w:numPr>
        <w:spacing w:after="0" w:line="276" w:lineRule="auto"/>
        <w:jc w:val="both"/>
        <w:rPr>
          <w:rFonts w:ascii="Verdana" w:eastAsia="Times New Roman" w:hAnsi="Verdana" w:cs="Times New Roman"/>
          <w:sz w:val="20"/>
          <w:szCs w:val="20"/>
          <w:lang w:eastAsia="cs-CZ"/>
        </w:rPr>
      </w:pPr>
      <w:r>
        <w:rPr>
          <w:rFonts w:ascii="Verdana" w:eastAsia="Times New Roman" w:hAnsi="Verdana" w:cs="Times New Roman"/>
          <w:sz w:val="20"/>
          <w:szCs w:val="20"/>
          <w:lang w:eastAsia="cs-CZ"/>
        </w:rPr>
        <w:t xml:space="preserve">Zásadním výstupem z provedeného auditu je, že ačkoliv PO mám zpracovány směrnice týkající se vnitřní řídící kontroly, je tato kontrola </w:t>
      </w:r>
      <w:r>
        <w:rPr>
          <w:rFonts w:ascii="Verdana" w:eastAsia="Times New Roman" w:hAnsi="Verdana" w:cs="Times New Roman"/>
          <w:sz w:val="20"/>
          <w:szCs w:val="20"/>
          <w:lang w:eastAsia="cs-CZ"/>
        </w:rPr>
        <w:lastRenderedPageBreak/>
        <w:t xml:space="preserve">nastavena zcela nevyhovujícím způsobem. Veškerá řídící kontrola je přenesena na jednotlivé vedoucí jídelen. Ředitel PO žádnou z kontrol (předběžná, průběžná, následná) neprovádí. PO neprovádí ani žádné marketingové průzkumy – potraviny. </w:t>
      </w:r>
    </w:p>
    <w:p w14:paraId="6E42209D" w14:textId="5FBC1F49" w:rsidR="009C23D3" w:rsidRDefault="009C23D3" w:rsidP="003643CB">
      <w:pPr>
        <w:numPr>
          <w:ilvl w:val="1"/>
          <w:numId w:val="1"/>
        </w:numPr>
        <w:spacing w:after="0" w:line="276" w:lineRule="auto"/>
        <w:jc w:val="both"/>
        <w:rPr>
          <w:rFonts w:ascii="Verdana" w:eastAsia="Times New Roman" w:hAnsi="Verdana" w:cs="Times New Roman"/>
          <w:sz w:val="20"/>
          <w:szCs w:val="20"/>
          <w:lang w:eastAsia="cs-CZ"/>
        </w:rPr>
      </w:pPr>
      <w:r>
        <w:rPr>
          <w:rFonts w:ascii="Verdana" w:eastAsia="Times New Roman" w:hAnsi="Verdana" w:cs="Times New Roman"/>
          <w:sz w:val="20"/>
          <w:szCs w:val="20"/>
          <w:lang w:eastAsia="cs-CZ"/>
        </w:rPr>
        <w:t xml:space="preserve">Jasným doporučením OIA je změna v přístupu </w:t>
      </w:r>
      <w:r w:rsidR="00E7035C">
        <w:rPr>
          <w:rFonts w:ascii="Verdana" w:eastAsia="Times New Roman" w:hAnsi="Verdana" w:cs="Times New Roman"/>
          <w:sz w:val="20"/>
          <w:szCs w:val="20"/>
          <w:lang w:eastAsia="cs-CZ"/>
        </w:rPr>
        <w:t>řízení organizace a zavedení funkčního kontrolního systému, zavedení centralizovaných nákupů.</w:t>
      </w:r>
    </w:p>
    <w:p w14:paraId="02A8043C" w14:textId="2AC5236A" w:rsidR="009C23D3" w:rsidRDefault="009C23D3" w:rsidP="003643CB">
      <w:pPr>
        <w:numPr>
          <w:ilvl w:val="1"/>
          <w:numId w:val="1"/>
        </w:numPr>
        <w:spacing w:after="0" w:line="276" w:lineRule="auto"/>
        <w:jc w:val="both"/>
        <w:rPr>
          <w:rFonts w:ascii="Verdana" w:eastAsia="Times New Roman" w:hAnsi="Verdana" w:cs="Times New Roman"/>
          <w:sz w:val="20"/>
          <w:szCs w:val="20"/>
          <w:lang w:eastAsia="cs-CZ"/>
        </w:rPr>
      </w:pPr>
      <w:r>
        <w:rPr>
          <w:rFonts w:ascii="Verdana" w:eastAsia="Times New Roman" w:hAnsi="Verdana" w:cs="Times New Roman"/>
          <w:sz w:val="20"/>
          <w:szCs w:val="20"/>
          <w:lang w:eastAsia="cs-CZ"/>
        </w:rPr>
        <w:t xml:space="preserve">Byl vznesen dotaz, jak je možné, že nedošlo k průběžné kontrole plnění dokumentu, který zpracoval Ing. Lelek. Tento dokument, však není k dispozici v oficiální verzi s vyjádřením od paní Kloudové. Na základě tohoto dokumentu, </w:t>
      </w:r>
      <w:r w:rsidR="00E7035C">
        <w:rPr>
          <w:rFonts w:ascii="Verdana" w:eastAsia="Times New Roman" w:hAnsi="Verdana" w:cs="Times New Roman"/>
          <w:sz w:val="20"/>
          <w:szCs w:val="20"/>
          <w:lang w:eastAsia="cs-CZ"/>
        </w:rPr>
        <w:t>ne</w:t>
      </w:r>
      <w:r>
        <w:rPr>
          <w:rFonts w:ascii="Verdana" w:eastAsia="Times New Roman" w:hAnsi="Verdana" w:cs="Times New Roman"/>
          <w:sz w:val="20"/>
          <w:szCs w:val="20"/>
          <w:lang w:eastAsia="cs-CZ"/>
        </w:rPr>
        <w:t xml:space="preserve">byly uděleny žádné konkrétní úkoly. </w:t>
      </w:r>
    </w:p>
    <w:p w14:paraId="1B87F6A8" w14:textId="3F51BE39" w:rsidR="009C23D3" w:rsidRDefault="009C23D3" w:rsidP="003643CB">
      <w:pPr>
        <w:numPr>
          <w:ilvl w:val="1"/>
          <w:numId w:val="1"/>
        </w:numPr>
        <w:spacing w:after="0" w:line="276" w:lineRule="auto"/>
        <w:jc w:val="both"/>
        <w:rPr>
          <w:rFonts w:ascii="Verdana" w:eastAsia="Times New Roman" w:hAnsi="Verdana" w:cs="Times New Roman"/>
          <w:sz w:val="20"/>
          <w:szCs w:val="20"/>
          <w:lang w:eastAsia="cs-CZ"/>
        </w:rPr>
      </w:pPr>
      <w:r>
        <w:rPr>
          <w:rFonts w:ascii="Verdana" w:eastAsia="Times New Roman" w:hAnsi="Verdana" w:cs="Times New Roman"/>
          <w:sz w:val="20"/>
          <w:szCs w:val="20"/>
          <w:lang w:eastAsia="cs-CZ"/>
        </w:rPr>
        <w:t>Při nástupu vedoucí OCR v roce 2021 nebyla předána informace o tom, že tu existuje tato ne</w:t>
      </w:r>
      <w:r w:rsidR="00E7035C">
        <w:rPr>
          <w:rFonts w:ascii="Verdana" w:eastAsia="Times New Roman" w:hAnsi="Verdana" w:cs="Times New Roman"/>
          <w:sz w:val="20"/>
          <w:szCs w:val="20"/>
          <w:lang w:eastAsia="cs-CZ"/>
        </w:rPr>
        <w:t>dořešená situace a je třeba se zaměřit na kontrolu této PO</w:t>
      </w:r>
      <w:r>
        <w:rPr>
          <w:rFonts w:ascii="Verdana" w:eastAsia="Times New Roman" w:hAnsi="Verdana" w:cs="Times New Roman"/>
          <w:sz w:val="20"/>
          <w:szCs w:val="20"/>
          <w:lang w:eastAsia="cs-CZ"/>
        </w:rPr>
        <w:t xml:space="preserve">. Informaci tohoto charakteru neobdržela ani vedoucí oddělení školství při svém nástupu (2022). </w:t>
      </w:r>
    </w:p>
    <w:p w14:paraId="1095992C" w14:textId="59DE701B" w:rsidR="00953168" w:rsidRDefault="00953168" w:rsidP="003643CB">
      <w:pPr>
        <w:numPr>
          <w:ilvl w:val="1"/>
          <w:numId w:val="1"/>
        </w:numPr>
        <w:spacing w:after="0" w:line="276" w:lineRule="auto"/>
        <w:jc w:val="both"/>
        <w:rPr>
          <w:rFonts w:ascii="Verdana" w:eastAsia="Times New Roman" w:hAnsi="Verdana" w:cs="Times New Roman"/>
          <w:sz w:val="20"/>
          <w:szCs w:val="20"/>
          <w:lang w:eastAsia="cs-CZ"/>
        </w:rPr>
      </w:pPr>
      <w:r>
        <w:rPr>
          <w:rFonts w:ascii="Verdana" w:eastAsia="Times New Roman" w:hAnsi="Verdana" w:cs="Times New Roman"/>
          <w:sz w:val="20"/>
          <w:szCs w:val="20"/>
          <w:lang w:eastAsia="cs-CZ"/>
        </w:rPr>
        <w:t>Byla vznesena obava, že neprobíhá průběžná veřejnosprávní kontrola. Tato kontrola samozřejmě probíhá, ale u této kontroly jsou prověřovány zejména použité veřejné prostředky poskytnuté ze strany Města Kutná Hora na provoz a případné investice. Zatímco finanční prostředky, které jsou použity na nákup potravin, pocházejí z „kapes“ strávníků (rodičů dětí).</w:t>
      </w:r>
    </w:p>
    <w:p w14:paraId="6B80096F" w14:textId="21784CC4" w:rsidR="003643CB" w:rsidRDefault="009C23D3" w:rsidP="003643CB">
      <w:pPr>
        <w:numPr>
          <w:ilvl w:val="1"/>
          <w:numId w:val="1"/>
        </w:numPr>
        <w:spacing w:after="0" w:line="276" w:lineRule="auto"/>
        <w:jc w:val="both"/>
        <w:rPr>
          <w:rFonts w:ascii="Verdana" w:eastAsia="Times New Roman" w:hAnsi="Verdana" w:cs="Times New Roman"/>
          <w:sz w:val="20"/>
          <w:szCs w:val="20"/>
          <w:lang w:eastAsia="cs-CZ"/>
        </w:rPr>
      </w:pPr>
      <w:r>
        <w:rPr>
          <w:rFonts w:ascii="Verdana" w:eastAsia="Times New Roman" w:hAnsi="Verdana" w:cs="Times New Roman"/>
          <w:sz w:val="20"/>
          <w:szCs w:val="20"/>
          <w:lang w:eastAsia="cs-CZ"/>
        </w:rPr>
        <w:t xml:space="preserve">Dále byl vznesen dotaz, jak probíhá </w:t>
      </w:r>
      <w:r w:rsidR="00953168">
        <w:rPr>
          <w:rFonts w:ascii="Verdana" w:eastAsia="Times New Roman" w:hAnsi="Verdana" w:cs="Times New Roman"/>
          <w:sz w:val="20"/>
          <w:szCs w:val="20"/>
          <w:lang w:eastAsia="cs-CZ"/>
        </w:rPr>
        <w:t>průběžná</w:t>
      </w:r>
      <w:r w:rsidR="00E72A04">
        <w:rPr>
          <w:rFonts w:ascii="Verdana" w:eastAsia="Times New Roman" w:hAnsi="Verdana" w:cs="Times New Roman"/>
          <w:sz w:val="20"/>
          <w:szCs w:val="20"/>
          <w:lang w:eastAsia="cs-CZ"/>
        </w:rPr>
        <w:t xml:space="preserve"> </w:t>
      </w:r>
      <w:r w:rsidR="00953168">
        <w:rPr>
          <w:rFonts w:ascii="Verdana" w:eastAsia="Times New Roman" w:hAnsi="Verdana" w:cs="Times New Roman"/>
          <w:sz w:val="20"/>
          <w:szCs w:val="20"/>
          <w:lang w:eastAsia="cs-CZ"/>
        </w:rPr>
        <w:t>kontrola</w:t>
      </w:r>
      <w:r w:rsidR="00E72A04">
        <w:rPr>
          <w:rFonts w:ascii="Verdana" w:eastAsia="Times New Roman" w:hAnsi="Verdana" w:cs="Times New Roman"/>
          <w:sz w:val="20"/>
          <w:szCs w:val="20"/>
          <w:lang w:eastAsia="cs-CZ"/>
        </w:rPr>
        <w:t xml:space="preserve"> zjištění z následných veřejnosprávních kontrol (NVSK) v průběhu </w:t>
      </w:r>
      <w:r w:rsidR="00953168">
        <w:rPr>
          <w:rFonts w:ascii="Verdana" w:eastAsia="Times New Roman" w:hAnsi="Verdana" w:cs="Times New Roman"/>
          <w:sz w:val="20"/>
          <w:szCs w:val="20"/>
          <w:lang w:eastAsia="cs-CZ"/>
        </w:rPr>
        <w:t>dalšího</w:t>
      </w:r>
      <w:r w:rsidR="00E72A04">
        <w:rPr>
          <w:rFonts w:ascii="Verdana" w:eastAsia="Times New Roman" w:hAnsi="Verdana" w:cs="Times New Roman"/>
          <w:sz w:val="20"/>
          <w:szCs w:val="20"/>
          <w:lang w:eastAsia="cs-CZ"/>
        </w:rPr>
        <w:t xml:space="preserve"> roku</w:t>
      </w:r>
      <w:r>
        <w:rPr>
          <w:rFonts w:ascii="Verdana" w:eastAsia="Times New Roman" w:hAnsi="Verdana" w:cs="Times New Roman"/>
          <w:sz w:val="20"/>
          <w:szCs w:val="20"/>
          <w:lang w:eastAsia="cs-CZ"/>
        </w:rPr>
        <w:t>. Z</w:t>
      </w:r>
      <w:r w:rsidR="00E72A04">
        <w:rPr>
          <w:rFonts w:ascii="Verdana" w:eastAsia="Times New Roman" w:hAnsi="Verdana" w:cs="Times New Roman"/>
          <w:sz w:val="20"/>
          <w:szCs w:val="20"/>
          <w:lang w:eastAsia="cs-CZ"/>
        </w:rPr>
        <w:t>e strany oddělení IA nedocházelo</w:t>
      </w:r>
      <w:r>
        <w:rPr>
          <w:rFonts w:ascii="Verdana" w:eastAsia="Times New Roman" w:hAnsi="Verdana" w:cs="Times New Roman"/>
          <w:sz w:val="20"/>
          <w:szCs w:val="20"/>
          <w:lang w:eastAsia="cs-CZ"/>
        </w:rPr>
        <w:t xml:space="preserve"> k této průběžné kontrole</w:t>
      </w:r>
      <w:r w:rsidR="00E72A04">
        <w:rPr>
          <w:rFonts w:ascii="Verdana" w:eastAsia="Times New Roman" w:hAnsi="Verdana" w:cs="Times New Roman"/>
          <w:sz w:val="20"/>
          <w:szCs w:val="20"/>
          <w:lang w:eastAsia="cs-CZ"/>
        </w:rPr>
        <w:t xml:space="preserve"> z důvodu nedostatečné </w:t>
      </w:r>
      <w:r>
        <w:rPr>
          <w:rFonts w:ascii="Verdana" w:eastAsia="Times New Roman" w:hAnsi="Verdana" w:cs="Times New Roman"/>
          <w:sz w:val="20"/>
          <w:szCs w:val="20"/>
          <w:lang w:eastAsia="cs-CZ"/>
        </w:rPr>
        <w:t xml:space="preserve">personální </w:t>
      </w:r>
      <w:r w:rsidR="00E72A04">
        <w:rPr>
          <w:rFonts w:ascii="Verdana" w:eastAsia="Times New Roman" w:hAnsi="Verdana" w:cs="Times New Roman"/>
          <w:sz w:val="20"/>
          <w:szCs w:val="20"/>
          <w:lang w:eastAsia="cs-CZ"/>
        </w:rPr>
        <w:t>kapacity tohoto oddělení</w:t>
      </w:r>
      <w:r>
        <w:rPr>
          <w:rFonts w:ascii="Verdana" w:eastAsia="Times New Roman" w:hAnsi="Verdana" w:cs="Times New Roman"/>
          <w:sz w:val="20"/>
          <w:szCs w:val="20"/>
          <w:lang w:eastAsia="cs-CZ"/>
        </w:rPr>
        <w:t>.</w:t>
      </w:r>
    </w:p>
    <w:p w14:paraId="18D0B841" w14:textId="1E5C9FE7" w:rsidR="00E72A04" w:rsidRDefault="009C23D3" w:rsidP="003643CB">
      <w:pPr>
        <w:numPr>
          <w:ilvl w:val="1"/>
          <w:numId w:val="1"/>
        </w:numPr>
        <w:spacing w:after="0" w:line="276" w:lineRule="auto"/>
        <w:jc w:val="both"/>
        <w:rPr>
          <w:rFonts w:ascii="Verdana" w:eastAsia="Times New Roman" w:hAnsi="Verdana" w:cs="Times New Roman"/>
          <w:sz w:val="20"/>
          <w:szCs w:val="20"/>
          <w:lang w:eastAsia="cs-CZ"/>
        </w:rPr>
      </w:pPr>
      <w:r>
        <w:rPr>
          <w:rFonts w:ascii="Verdana" w:eastAsia="Times New Roman" w:hAnsi="Verdana" w:cs="Times New Roman"/>
          <w:sz w:val="20"/>
          <w:szCs w:val="20"/>
          <w:lang w:eastAsia="cs-CZ"/>
        </w:rPr>
        <w:t>Ing. Vágnerová sdělila, že o</w:t>
      </w:r>
      <w:r w:rsidR="00E72A04">
        <w:rPr>
          <w:rFonts w:ascii="Verdana" w:eastAsia="Times New Roman" w:hAnsi="Verdana" w:cs="Times New Roman"/>
          <w:sz w:val="20"/>
          <w:szCs w:val="20"/>
          <w:lang w:eastAsia="cs-CZ"/>
        </w:rPr>
        <w:t>ddělení IA ve spolupráci s OCR pracuje na nastavení nových kontrolních mechanismů u PO</w:t>
      </w:r>
    </w:p>
    <w:p w14:paraId="626F1B49" w14:textId="2C1AFBBA" w:rsidR="009C23D3" w:rsidRPr="006F2908" w:rsidRDefault="009C23D3" w:rsidP="003643CB">
      <w:pPr>
        <w:numPr>
          <w:ilvl w:val="1"/>
          <w:numId w:val="1"/>
        </w:numPr>
        <w:spacing w:after="0" w:line="276" w:lineRule="auto"/>
        <w:jc w:val="both"/>
        <w:rPr>
          <w:rFonts w:ascii="Verdana" w:eastAsia="Times New Roman" w:hAnsi="Verdana" w:cs="Times New Roman"/>
          <w:sz w:val="20"/>
          <w:szCs w:val="20"/>
          <w:lang w:eastAsia="cs-CZ"/>
        </w:rPr>
      </w:pPr>
      <w:r>
        <w:rPr>
          <w:rFonts w:ascii="Verdana" w:eastAsia="Times New Roman" w:hAnsi="Verdana" w:cs="Times New Roman"/>
          <w:sz w:val="20"/>
          <w:szCs w:val="20"/>
          <w:lang w:eastAsia="cs-CZ"/>
        </w:rPr>
        <w:t>P. Buřičová a Ing. Kuklová jsou pověřeny k</w:t>
      </w:r>
      <w:r w:rsidR="00953168">
        <w:rPr>
          <w:rFonts w:ascii="Verdana" w:eastAsia="Times New Roman" w:hAnsi="Verdana" w:cs="Times New Roman"/>
          <w:sz w:val="20"/>
          <w:szCs w:val="20"/>
          <w:lang w:eastAsia="cs-CZ"/>
        </w:rPr>
        <w:t> jednání s Ing. Monikou Pravdovou (vedoucí OCR) – položení otázek souvisejících s problematikou Školních jídelen KH.</w:t>
      </w:r>
    </w:p>
    <w:p w14:paraId="271E318D" w14:textId="24AE0989" w:rsidR="00580E79" w:rsidRDefault="00580E79" w:rsidP="00580E79">
      <w:pPr>
        <w:spacing w:after="0" w:line="276" w:lineRule="auto"/>
        <w:jc w:val="both"/>
        <w:rPr>
          <w:rFonts w:ascii="Verdana" w:eastAsia="Times New Roman" w:hAnsi="Verdana" w:cs="Times New Roman"/>
          <w:sz w:val="20"/>
          <w:szCs w:val="20"/>
          <w:lang w:eastAsia="cs-CZ"/>
        </w:rPr>
      </w:pPr>
    </w:p>
    <w:p w14:paraId="5DD8128A" w14:textId="3D8468CC" w:rsidR="00150780" w:rsidRPr="00150780" w:rsidRDefault="00150780" w:rsidP="00150780">
      <w:pPr>
        <w:numPr>
          <w:ilvl w:val="0"/>
          <w:numId w:val="1"/>
        </w:numPr>
        <w:spacing w:after="0" w:line="276" w:lineRule="auto"/>
        <w:ind w:left="426" w:hanging="284"/>
        <w:jc w:val="both"/>
        <w:rPr>
          <w:rFonts w:ascii="Verdana" w:eastAsia="Times New Roman" w:hAnsi="Verdana" w:cs="Times New Roman"/>
          <w:sz w:val="20"/>
          <w:szCs w:val="20"/>
          <w:lang w:eastAsia="cs-CZ"/>
        </w:rPr>
      </w:pPr>
      <w:r w:rsidRPr="00150780">
        <w:rPr>
          <w:rFonts w:ascii="Verdana" w:eastAsia="Times New Roman" w:hAnsi="Verdana" w:cs="Times New Roman"/>
          <w:sz w:val="20"/>
          <w:szCs w:val="20"/>
          <w:lang w:eastAsia="cs-CZ"/>
        </w:rPr>
        <w:t>Příští jednání kontrolního výboru se bude konat</w:t>
      </w:r>
      <w:r>
        <w:rPr>
          <w:rFonts w:ascii="Verdana" w:eastAsia="Times New Roman" w:hAnsi="Verdana" w:cs="Times New Roman"/>
          <w:sz w:val="20"/>
          <w:szCs w:val="20"/>
          <w:lang w:eastAsia="cs-CZ"/>
        </w:rPr>
        <w:t xml:space="preserve"> v úterý</w:t>
      </w:r>
      <w:r w:rsidR="009E5147">
        <w:rPr>
          <w:rFonts w:ascii="Verdana" w:eastAsia="Times New Roman" w:hAnsi="Verdana" w:cs="Times New Roman"/>
          <w:sz w:val="20"/>
          <w:szCs w:val="20"/>
          <w:lang w:eastAsia="cs-CZ"/>
        </w:rPr>
        <w:t xml:space="preserve"> </w:t>
      </w:r>
      <w:proofErr w:type="gramStart"/>
      <w:r w:rsidR="009E5147">
        <w:rPr>
          <w:rFonts w:ascii="Verdana" w:eastAsia="Times New Roman" w:hAnsi="Verdana" w:cs="Times New Roman"/>
          <w:sz w:val="20"/>
          <w:szCs w:val="20"/>
          <w:lang w:eastAsia="cs-CZ"/>
        </w:rPr>
        <w:t>28</w:t>
      </w:r>
      <w:r w:rsidR="0050753E">
        <w:rPr>
          <w:rFonts w:ascii="Verdana" w:eastAsia="Times New Roman" w:hAnsi="Verdana" w:cs="Times New Roman"/>
          <w:sz w:val="20"/>
          <w:szCs w:val="20"/>
          <w:lang w:eastAsia="cs-CZ"/>
        </w:rPr>
        <w:t>.03</w:t>
      </w:r>
      <w:r w:rsidRPr="00150780">
        <w:rPr>
          <w:rFonts w:ascii="Verdana" w:eastAsia="Times New Roman" w:hAnsi="Verdana" w:cs="Times New Roman"/>
          <w:sz w:val="20"/>
          <w:szCs w:val="20"/>
          <w:lang w:eastAsia="cs-CZ"/>
        </w:rPr>
        <w:t>.2023</w:t>
      </w:r>
      <w:proofErr w:type="gramEnd"/>
      <w:r w:rsidR="00CF6E2B">
        <w:rPr>
          <w:rFonts w:ascii="Verdana" w:eastAsia="Times New Roman" w:hAnsi="Verdana" w:cs="Times New Roman"/>
          <w:sz w:val="20"/>
          <w:szCs w:val="20"/>
          <w:lang w:eastAsia="cs-CZ"/>
        </w:rPr>
        <w:t xml:space="preserve"> v 17:00 hodin v malé zasedací místnosti MěÚ KH.</w:t>
      </w:r>
    </w:p>
    <w:p w14:paraId="454C16C4" w14:textId="77777777" w:rsidR="00150780" w:rsidRPr="00150780" w:rsidRDefault="00150780" w:rsidP="00150780">
      <w:pPr>
        <w:spacing w:after="0" w:line="276" w:lineRule="auto"/>
        <w:ind w:left="142"/>
        <w:jc w:val="both"/>
        <w:rPr>
          <w:rFonts w:ascii="Verdana" w:eastAsia="Times New Roman" w:hAnsi="Verdana" w:cs="Times New Roman"/>
          <w:sz w:val="20"/>
          <w:szCs w:val="20"/>
          <w:lang w:eastAsia="cs-CZ"/>
        </w:rPr>
      </w:pPr>
    </w:p>
    <w:p w14:paraId="131246DB" w14:textId="77777777" w:rsidR="00150780" w:rsidRPr="00150780" w:rsidRDefault="00150780" w:rsidP="00150780">
      <w:pPr>
        <w:spacing w:after="0" w:line="276" w:lineRule="auto"/>
        <w:ind w:left="142"/>
        <w:jc w:val="both"/>
        <w:rPr>
          <w:rFonts w:ascii="Verdana" w:eastAsia="Times New Roman" w:hAnsi="Verdana" w:cs="Times New Roman"/>
          <w:b/>
          <w:sz w:val="20"/>
          <w:szCs w:val="20"/>
          <w:u w:val="single"/>
          <w:lang w:eastAsia="cs-CZ"/>
        </w:rPr>
      </w:pPr>
      <w:r w:rsidRPr="00150780">
        <w:rPr>
          <w:rFonts w:ascii="Verdana" w:eastAsia="Times New Roman" w:hAnsi="Verdana" w:cs="Times New Roman"/>
          <w:b/>
          <w:sz w:val="20"/>
          <w:szCs w:val="20"/>
          <w:u w:val="single"/>
          <w:lang w:eastAsia="cs-CZ"/>
        </w:rPr>
        <w:t>Úkoly:</w:t>
      </w:r>
    </w:p>
    <w:p w14:paraId="3F34F761" w14:textId="7D12BD6E" w:rsidR="00150780" w:rsidRPr="00150780" w:rsidRDefault="006F2908" w:rsidP="00150780">
      <w:pPr>
        <w:numPr>
          <w:ilvl w:val="0"/>
          <w:numId w:val="2"/>
        </w:numPr>
        <w:spacing w:after="0" w:line="276" w:lineRule="auto"/>
        <w:ind w:left="426" w:hanging="284"/>
        <w:jc w:val="both"/>
        <w:rPr>
          <w:rFonts w:ascii="Verdana" w:eastAsia="Times New Roman" w:hAnsi="Verdana" w:cs="Times New Roman"/>
          <w:sz w:val="20"/>
          <w:szCs w:val="20"/>
          <w:lang w:eastAsia="cs-CZ"/>
        </w:rPr>
      </w:pPr>
      <w:r>
        <w:rPr>
          <w:rFonts w:ascii="Verdana" w:eastAsia="Times New Roman" w:hAnsi="Verdana" w:cs="Times New Roman"/>
          <w:sz w:val="20"/>
          <w:szCs w:val="20"/>
          <w:lang w:eastAsia="cs-CZ"/>
        </w:rPr>
        <w:t>Mgr. Bc. Doušová vyjedná přístup všem členům KV v konsiliáři k důvodovým zprávám a k zápisům z jednání RM.</w:t>
      </w:r>
    </w:p>
    <w:p w14:paraId="6E032A70" w14:textId="1AFAB89D" w:rsidR="00150780" w:rsidRPr="00150780" w:rsidRDefault="006F2908" w:rsidP="00150780">
      <w:pPr>
        <w:numPr>
          <w:ilvl w:val="0"/>
          <w:numId w:val="2"/>
        </w:numPr>
        <w:spacing w:after="0" w:line="276" w:lineRule="auto"/>
        <w:ind w:left="426" w:hanging="284"/>
        <w:jc w:val="both"/>
        <w:rPr>
          <w:rFonts w:ascii="Verdana" w:eastAsia="Times New Roman" w:hAnsi="Verdana" w:cs="Times New Roman"/>
          <w:sz w:val="20"/>
          <w:szCs w:val="20"/>
          <w:lang w:eastAsia="cs-CZ"/>
        </w:rPr>
      </w:pPr>
      <w:r>
        <w:rPr>
          <w:rFonts w:ascii="Verdana" w:eastAsia="Times New Roman" w:hAnsi="Verdana" w:cs="Times New Roman"/>
          <w:sz w:val="20"/>
          <w:szCs w:val="20"/>
          <w:lang w:eastAsia="cs-CZ"/>
        </w:rPr>
        <w:t>Jana Buřičová a Ing. Jana Kuklová se zúčastní jednání s Ing. Monikou Pravdovou (vedoucí Odboru cestovního ruchu, školství a kultury) k problematice týkající se problematiky auditu Školních jídelen v Kutné Hoře a nastaveného kontrolního procesu ve „školství“</w:t>
      </w:r>
      <w:r w:rsidR="00CF6E2B">
        <w:rPr>
          <w:rFonts w:ascii="Verdana" w:eastAsia="Times New Roman" w:hAnsi="Verdana" w:cs="Times New Roman"/>
          <w:sz w:val="20"/>
          <w:szCs w:val="20"/>
          <w:lang w:eastAsia="cs-CZ"/>
        </w:rPr>
        <w:t>.</w:t>
      </w:r>
    </w:p>
    <w:p w14:paraId="0A80019A" w14:textId="77777777" w:rsidR="00150780" w:rsidRDefault="00150780" w:rsidP="00150780">
      <w:pPr>
        <w:tabs>
          <w:tab w:val="left" w:pos="2835"/>
        </w:tabs>
        <w:spacing w:after="0" w:line="240" w:lineRule="auto"/>
        <w:rPr>
          <w:rFonts w:ascii="Verdana" w:eastAsia="Times New Roman" w:hAnsi="Verdana" w:cs="Times New Roman"/>
          <w:b/>
          <w:sz w:val="24"/>
          <w:szCs w:val="24"/>
          <w:lang w:eastAsia="cs-CZ"/>
        </w:rPr>
      </w:pPr>
      <w:r>
        <w:rPr>
          <w:rFonts w:ascii="Verdana" w:hAnsi="Verdana"/>
          <w:sz w:val="20"/>
          <w:szCs w:val="20"/>
        </w:rPr>
        <w:tab/>
      </w:r>
    </w:p>
    <w:p w14:paraId="6BCA2E9C" w14:textId="77012743" w:rsidR="00150780" w:rsidRDefault="006F2908" w:rsidP="00150780">
      <w:pPr>
        <w:rPr>
          <w:rFonts w:ascii="Verdana" w:hAnsi="Verdana"/>
          <w:sz w:val="20"/>
          <w:szCs w:val="20"/>
        </w:rPr>
      </w:pPr>
      <w:r>
        <w:rPr>
          <w:rFonts w:ascii="Verdana" w:hAnsi="Verdana"/>
          <w:sz w:val="20"/>
          <w:szCs w:val="20"/>
        </w:rPr>
        <w:t>V 18:3</w:t>
      </w:r>
      <w:r w:rsidR="00953168">
        <w:rPr>
          <w:rFonts w:ascii="Verdana" w:hAnsi="Verdana"/>
          <w:sz w:val="20"/>
          <w:szCs w:val="20"/>
        </w:rPr>
        <w:t>5 hod bylo 2</w:t>
      </w:r>
      <w:r w:rsidR="00150780" w:rsidRPr="00150780">
        <w:rPr>
          <w:rFonts w:ascii="Verdana" w:hAnsi="Verdana"/>
          <w:sz w:val="20"/>
          <w:szCs w:val="20"/>
        </w:rPr>
        <w:t>.</w:t>
      </w:r>
      <w:r w:rsidR="00935897">
        <w:rPr>
          <w:rFonts w:ascii="Verdana" w:hAnsi="Verdana"/>
          <w:sz w:val="20"/>
          <w:szCs w:val="20"/>
        </w:rPr>
        <w:t xml:space="preserve"> </w:t>
      </w:r>
      <w:r w:rsidR="00150780" w:rsidRPr="00150780">
        <w:rPr>
          <w:rFonts w:ascii="Verdana" w:hAnsi="Verdana"/>
          <w:sz w:val="20"/>
          <w:szCs w:val="20"/>
        </w:rPr>
        <w:t>je</w:t>
      </w:r>
      <w:bookmarkStart w:id="0" w:name="_GoBack"/>
      <w:bookmarkEnd w:id="0"/>
      <w:r w:rsidR="00150780" w:rsidRPr="00150780">
        <w:rPr>
          <w:rFonts w:ascii="Verdana" w:hAnsi="Verdana"/>
          <w:sz w:val="20"/>
          <w:szCs w:val="20"/>
        </w:rPr>
        <w:t>dnání KV ukončeno.</w:t>
      </w:r>
    </w:p>
    <w:p w14:paraId="466B0351" w14:textId="77777777" w:rsidR="00150780" w:rsidRPr="00150780" w:rsidRDefault="00150780" w:rsidP="00150780">
      <w:pPr>
        <w:shd w:val="clear" w:color="auto" w:fill="FFFFFF"/>
        <w:spacing w:after="0" w:line="240" w:lineRule="auto"/>
        <w:jc w:val="both"/>
        <w:rPr>
          <w:rFonts w:ascii="Verdana" w:eastAsia="Times New Roman" w:hAnsi="Verdana" w:cs="Times New Roman"/>
          <w:b/>
          <w:sz w:val="20"/>
          <w:szCs w:val="20"/>
          <w:lang w:eastAsia="cs-CZ"/>
        </w:rPr>
      </w:pPr>
      <w:r>
        <w:rPr>
          <w:rFonts w:ascii="Verdana" w:eastAsia="Times New Roman" w:hAnsi="Verdana" w:cs="Times New Roman"/>
          <w:b/>
          <w:sz w:val="20"/>
          <w:szCs w:val="20"/>
          <w:lang w:eastAsia="cs-CZ"/>
        </w:rPr>
        <w:t>2</w:t>
      </w:r>
      <w:r w:rsidRPr="00150780">
        <w:rPr>
          <w:rFonts w:ascii="Verdana" w:eastAsia="Times New Roman" w:hAnsi="Verdana" w:cs="Times New Roman"/>
          <w:b/>
          <w:sz w:val="20"/>
          <w:szCs w:val="20"/>
          <w:lang w:eastAsia="cs-CZ"/>
        </w:rPr>
        <w:t xml:space="preserve">) Návrh usnesení pro </w:t>
      </w:r>
      <w:proofErr w:type="gramStart"/>
      <w:r w:rsidRPr="00150780">
        <w:rPr>
          <w:rFonts w:ascii="Verdana" w:eastAsia="Times New Roman" w:hAnsi="Verdana" w:cs="Times New Roman"/>
          <w:b/>
          <w:sz w:val="20"/>
          <w:szCs w:val="20"/>
          <w:lang w:eastAsia="cs-CZ"/>
        </w:rPr>
        <w:t>ZM :</w:t>
      </w:r>
      <w:proofErr w:type="gramEnd"/>
      <w:r w:rsidRPr="00150780">
        <w:rPr>
          <w:rFonts w:ascii="Verdana" w:eastAsia="Times New Roman" w:hAnsi="Verdana" w:cs="Times New Roman"/>
          <w:b/>
          <w:sz w:val="20"/>
          <w:szCs w:val="20"/>
          <w:lang w:eastAsia="cs-CZ"/>
        </w:rPr>
        <w:t xml:space="preserve">                                                                                                        </w:t>
      </w:r>
    </w:p>
    <w:p w14:paraId="126B22F4" w14:textId="77777777" w:rsidR="00150780" w:rsidRDefault="00150780" w:rsidP="00150780">
      <w:pPr>
        <w:spacing w:after="0" w:line="240" w:lineRule="auto"/>
        <w:rPr>
          <w:rFonts w:ascii="Verdana" w:eastAsia="Times New Roman" w:hAnsi="Verdana" w:cs="Times New Roman"/>
          <w:sz w:val="20"/>
          <w:szCs w:val="20"/>
          <w:lang w:eastAsia="cs-CZ"/>
        </w:rPr>
      </w:pPr>
    </w:p>
    <w:p w14:paraId="3328AD07" w14:textId="77777777" w:rsidR="00150780" w:rsidRPr="00150780" w:rsidRDefault="00150780" w:rsidP="00150780">
      <w:pPr>
        <w:spacing w:after="0" w:line="240" w:lineRule="auto"/>
        <w:rPr>
          <w:rFonts w:ascii="Verdana" w:eastAsia="Times New Roman" w:hAnsi="Verdana" w:cs="Times New Roman"/>
          <w:sz w:val="20"/>
          <w:szCs w:val="20"/>
          <w:lang w:eastAsia="cs-CZ"/>
        </w:rPr>
      </w:pPr>
      <w:r w:rsidRPr="00150780">
        <w:rPr>
          <w:rFonts w:ascii="Verdana" w:eastAsia="Times New Roman" w:hAnsi="Verdana" w:cs="Times New Roman"/>
          <w:sz w:val="20"/>
          <w:szCs w:val="20"/>
          <w:lang w:eastAsia="cs-CZ"/>
        </w:rPr>
        <w:t>Zastupitelstvo města Kutná Hora</w:t>
      </w:r>
    </w:p>
    <w:p w14:paraId="3A82BCD6" w14:textId="77777777" w:rsidR="00150780" w:rsidRPr="00150780" w:rsidRDefault="00150780" w:rsidP="00150780">
      <w:pPr>
        <w:spacing w:after="0" w:line="240" w:lineRule="auto"/>
        <w:rPr>
          <w:rFonts w:ascii="Verdana" w:eastAsia="Times New Roman" w:hAnsi="Verdana" w:cs="Times New Roman"/>
          <w:sz w:val="10"/>
          <w:szCs w:val="10"/>
          <w:lang w:eastAsia="cs-CZ"/>
        </w:rPr>
      </w:pPr>
    </w:p>
    <w:p w14:paraId="449328AC" w14:textId="77777777" w:rsidR="00150780" w:rsidRPr="00150780" w:rsidRDefault="00150780" w:rsidP="00150780">
      <w:pPr>
        <w:spacing w:after="0" w:line="240" w:lineRule="auto"/>
        <w:ind w:left="270"/>
        <w:rPr>
          <w:rFonts w:ascii="Verdana" w:eastAsia="Times New Roman" w:hAnsi="Verdana" w:cs="Times New Roman"/>
          <w:b/>
          <w:sz w:val="20"/>
          <w:szCs w:val="20"/>
          <w:lang w:eastAsia="cs-CZ"/>
        </w:rPr>
      </w:pPr>
      <w:r w:rsidRPr="00150780">
        <w:rPr>
          <w:rFonts w:ascii="Verdana" w:eastAsia="Times New Roman" w:hAnsi="Verdana" w:cs="Times New Roman"/>
          <w:b/>
          <w:sz w:val="20"/>
          <w:szCs w:val="20"/>
          <w:lang w:eastAsia="cs-CZ"/>
        </w:rPr>
        <w:t>bere na vědomí</w:t>
      </w:r>
    </w:p>
    <w:p w14:paraId="5C8C1A89" w14:textId="0A1AE3FE" w:rsidR="00150780" w:rsidRPr="00150780" w:rsidRDefault="00953168" w:rsidP="00150780">
      <w:pPr>
        <w:spacing w:after="0" w:line="240" w:lineRule="auto"/>
        <w:rPr>
          <w:rFonts w:ascii="Verdana" w:eastAsia="Times New Roman" w:hAnsi="Verdana" w:cs="Times New Roman"/>
          <w:sz w:val="20"/>
          <w:szCs w:val="20"/>
          <w:lang w:eastAsia="cs-CZ"/>
        </w:rPr>
      </w:pPr>
      <w:r>
        <w:rPr>
          <w:rFonts w:ascii="Verdana" w:eastAsia="Times New Roman" w:hAnsi="Verdana" w:cs="Times New Roman"/>
          <w:sz w:val="20"/>
          <w:szCs w:val="20"/>
          <w:lang w:eastAsia="cs-CZ"/>
        </w:rPr>
        <w:t xml:space="preserve">    Zápis č. 02/2023 z 2</w:t>
      </w:r>
      <w:r w:rsidR="00150780" w:rsidRPr="00150780">
        <w:rPr>
          <w:rFonts w:ascii="Verdana" w:eastAsia="Times New Roman" w:hAnsi="Verdana" w:cs="Times New Roman"/>
          <w:sz w:val="20"/>
          <w:szCs w:val="20"/>
          <w:lang w:eastAsia="cs-CZ"/>
        </w:rPr>
        <w:t>. zasedání Kontrolního výboru Zastupitelstva města Ku</w:t>
      </w:r>
      <w:r>
        <w:rPr>
          <w:rFonts w:ascii="Verdana" w:eastAsia="Times New Roman" w:hAnsi="Verdana" w:cs="Times New Roman"/>
          <w:sz w:val="20"/>
          <w:szCs w:val="20"/>
          <w:lang w:eastAsia="cs-CZ"/>
        </w:rPr>
        <w:t xml:space="preserve">tná Hora </w:t>
      </w:r>
      <w:r>
        <w:rPr>
          <w:rFonts w:ascii="Verdana" w:eastAsia="Times New Roman" w:hAnsi="Verdana" w:cs="Times New Roman"/>
          <w:sz w:val="20"/>
          <w:szCs w:val="20"/>
          <w:lang w:eastAsia="cs-CZ"/>
        </w:rPr>
        <w:br/>
        <w:t xml:space="preserve">    ze dne </w:t>
      </w:r>
      <w:proofErr w:type="gramStart"/>
      <w:r>
        <w:rPr>
          <w:rFonts w:ascii="Verdana" w:eastAsia="Times New Roman" w:hAnsi="Verdana" w:cs="Times New Roman"/>
          <w:sz w:val="20"/>
          <w:szCs w:val="20"/>
          <w:lang w:eastAsia="cs-CZ"/>
        </w:rPr>
        <w:t>14.02</w:t>
      </w:r>
      <w:r w:rsidR="00150780" w:rsidRPr="00150780">
        <w:rPr>
          <w:rFonts w:ascii="Verdana" w:eastAsia="Times New Roman" w:hAnsi="Verdana" w:cs="Times New Roman"/>
          <w:sz w:val="20"/>
          <w:szCs w:val="20"/>
          <w:lang w:eastAsia="cs-CZ"/>
        </w:rPr>
        <w:t>.2023</w:t>
      </w:r>
      <w:proofErr w:type="gramEnd"/>
    </w:p>
    <w:p w14:paraId="65FA37E9" w14:textId="07AF83C0" w:rsidR="00150780" w:rsidRDefault="00150780" w:rsidP="00150780">
      <w:pPr>
        <w:spacing w:after="0" w:line="240" w:lineRule="auto"/>
        <w:rPr>
          <w:rFonts w:ascii="Verdana" w:eastAsia="Times New Roman" w:hAnsi="Verdana" w:cs="Times New Roman"/>
          <w:sz w:val="20"/>
          <w:szCs w:val="20"/>
          <w:lang w:eastAsia="cs-CZ"/>
        </w:rPr>
      </w:pPr>
    </w:p>
    <w:p w14:paraId="4B3FD390" w14:textId="77777777" w:rsidR="00150780" w:rsidRPr="00150780" w:rsidRDefault="00150780" w:rsidP="00150780">
      <w:pPr>
        <w:spacing w:after="0" w:line="240" w:lineRule="auto"/>
        <w:rPr>
          <w:rFonts w:ascii="Verdana" w:eastAsia="Times New Roman" w:hAnsi="Verdana" w:cs="Times New Roman"/>
          <w:sz w:val="20"/>
          <w:szCs w:val="20"/>
          <w:lang w:eastAsia="cs-CZ"/>
        </w:rPr>
      </w:pPr>
      <w:proofErr w:type="gramStart"/>
      <w:r w:rsidRPr="00150780">
        <w:rPr>
          <w:rFonts w:ascii="Verdana" w:eastAsia="Times New Roman" w:hAnsi="Verdana" w:cs="Times New Roman"/>
          <w:sz w:val="20"/>
          <w:szCs w:val="20"/>
          <w:lang w:eastAsia="cs-CZ"/>
        </w:rPr>
        <w:t>Zapsala :                  Ing.</w:t>
      </w:r>
      <w:proofErr w:type="gramEnd"/>
      <w:r w:rsidRPr="00150780">
        <w:rPr>
          <w:rFonts w:ascii="Verdana" w:eastAsia="Times New Roman" w:hAnsi="Verdana" w:cs="Times New Roman"/>
          <w:sz w:val="20"/>
          <w:szCs w:val="20"/>
          <w:lang w:eastAsia="cs-CZ"/>
        </w:rPr>
        <w:t xml:space="preserve"> Kateřina Vágnerová, zastupující vedoucí odděl. AUD</w:t>
      </w:r>
    </w:p>
    <w:p w14:paraId="734BFDD2" w14:textId="06712C4B" w:rsidR="00877B57" w:rsidRPr="00853BBD" w:rsidRDefault="00150780" w:rsidP="00853BBD">
      <w:pPr>
        <w:spacing w:after="0" w:line="240" w:lineRule="auto"/>
        <w:rPr>
          <w:rFonts w:ascii="Verdana" w:eastAsia="Times New Roman" w:hAnsi="Verdana" w:cs="Times New Roman"/>
          <w:sz w:val="20"/>
          <w:szCs w:val="20"/>
          <w:lang w:eastAsia="cs-CZ"/>
        </w:rPr>
      </w:pPr>
      <w:r w:rsidRPr="00150780">
        <w:rPr>
          <w:rFonts w:ascii="Verdana" w:eastAsia="Times New Roman" w:hAnsi="Verdana" w:cs="Times New Roman"/>
          <w:sz w:val="20"/>
          <w:szCs w:val="20"/>
          <w:lang w:eastAsia="cs-CZ"/>
        </w:rPr>
        <w:t xml:space="preserve">Elektronicky ověřila:  </w:t>
      </w:r>
      <w:r w:rsidRPr="00150780">
        <w:rPr>
          <w:rFonts w:ascii="Times New Roman" w:eastAsia="Times New Roman" w:hAnsi="Times New Roman" w:cs="Times New Roman"/>
          <w:noProof/>
          <w:sz w:val="24"/>
          <w:szCs w:val="24"/>
          <w:lang w:eastAsia="cs-CZ"/>
        </w:rPr>
        <mc:AlternateContent>
          <mc:Choice Requires="wps">
            <w:drawing>
              <wp:anchor distT="0" distB="0" distL="114300" distR="114300" simplePos="0" relativeHeight="251659264" behindDoc="0" locked="0" layoutInCell="1" allowOverlap="1" wp14:anchorId="72F1A005" wp14:editId="3A94C9B1">
                <wp:simplePos x="0" y="0"/>
                <wp:positionH relativeFrom="column">
                  <wp:posOffset>6656705</wp:posOffset>
                </wp:positionH>
                <wp:positionV relativeFrom="page">
                  <wp:posOffset>6353810</wp:posOffset>
                </wp:positionV>
                <wp:extent cx="142875" cy="951230"/>
                <wp:effectExtent l="0" t="0" r="0" b="0"/>
                <wp:wrapTopAndBottom/>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2875" cy="951230"/>
                        </a:xfrm>
                        <a:prstGeom prst="straightConnector1">
                          <a:avLst/>
                        </a:prstGeom>
                        <a:noFill/>
                        <a:ln>
                          <a:noFill/>
                          <a:prstDash val="soli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9BF3D71" id="_x0000_t32" coordsize="21600,21600" o:spt="32" o:oned="t" path="m,l21600,21600e" filled="f">
                <v:path arrowok="t" fillok="f" o:connecttype="none"/>
                <o:lock v:ext="edit" shapetype="t"/>
              </v:shapetype>
              <v:shape id="Přímá spojnice se šipkou 1" o:spid="_x0000_s1026" type="#_x0000_t32" style="position:absolute;margin-left:524.15pt;margin-top:500.3pt;width:11.25pt;height:7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" stroked="f">
                <o:lock v:ext="edit" shapetype="f"/>
                <w10:wrap type="topAndBottom" anchory="page"/>
              </v:shape>
            </w:pict>
          </mc:Fallback>
        </mc:AlternateContent>
      </w:r>
      <w:r w:rsidRPr="00150780">
        <w:rPr>
          <w:rFonts w:ascii="Verdana" w:eastAsia="Times New Roman" w:hAnsi="Verdana" w:cs="Times New Roman"/>
          <w:sz w:val="20"/>
          <w:szCs w:val="20"/>
          <w:lang w:eastAsia="cs-CZ"/>
        </w:rPr>
        <w:t>Mgr. Bc. Silvia Doušová, předsedkyně KV</w:t>
      </w:r>
    </w:p>
    <w:sectPr w:rsidR="00877B57" w:rsidRPr="00853B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A025F"/>
    <w:multiLevelType w:val="hybridMultilevel"/>
    <w:tmpl w:val="34BC6C9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1F00C6"/>
    <w:multiLevelType w:val="hybridMultilevel"/>
    <w:tmpl w:val="C6AAF1C8"/>
    <w:lvl w:ilvl="0" w:tplc="76E82AE8">
      <w:start w:val="16"/>
      <w:numFmt w:val="bullet"/>
      <w:lvlText w:val="-"/>
      <w:lvlJc w:val="left"/>
      <w:pPr>
        <w:ind w:left="2160" w:hanging="360"/>
      </w:pPr>
      <w:rPr>
        <w:rFonts w:ascii="Verdana" w:eastAsia="Times New Roman" w:hAnsi="Verdana" w:cs="Times New Roman"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 w15:restartNumberingAfterBreak="0">
    <w:nsid w:val="38BD78CE"/>
    <w:multiLevelType w:val="hybridMultilevel"/>
    <w:tmpl w:val="EEFA80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3B568F7"/>
    <w:multiLevelType w:val="hybridMultilevel"/>
    <w:tmpl w:val="1A5EDE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ECC02982">
      <w:numFmt w:val="bullet"/>
      <w:lvlText w:val="-"/>
      <w:lvlJc w:val="left"/>
      <w:pPr>
        <w:ind w:left="2880" w:hanging="360"/>
      </w:pPr>
      <w:rPr>
        <w:rFonts w:ascii="Verdana" w:eastAsia="Times New Roman" w:hAnsi="Verdana" w:cs="Times New Roman"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85F52BF"/>
    <w:multiLevelType w:val="hybridMultilevel"/>
    <w:tmpl w:val="77380D20"/>
    <w:lvl w:ilvl="0" w:tplc="76E82AE8">
      <w:start w:val="16"/>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BB83416"/>
    <w:multiLevelType w:val="hybridMultilevel"/>
    <w:tmpl w:val="FFD0609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AC11CFF"/>
    <w:multiLevelType w:val="hybridMultilevel"/>
    <w:tmpl w:val="457AB694"/>
    <w:lvl w:ilvl="0" w:tplc="0405000B">
      <w:start w:val="1"/>
      <w:numFmt w:val="bullet"/>
      <w:lvlText w:val=""/>
      <w:lvlJc w:val="left"/>
      <w:pPr>
        <w:ind w:left="1866" w:hanging="360"/>
      </w:pPr>
      <w:rPr>
        <w:rFonts w:ascii="Wingdings" w:hAnsi="Wingdings" w:hint="default"/>
      </w:rPr>
    </w:lvl>
    <w:lvl w:ilvl="1" w:tplc="04050003" w:tentative="1">
      <w:start w:val="1"/>
      <w:numFmt w:val="bullet"/>
      <w:lvlText w:val="o"/>
      <w:lvlJc w:val="left"/>
      <w:pPr>
        <w:ind w:left="2586" w:hanging="360"/>
      </w:pPr>
      <w:rPr>
        <w:rFonts w:ascii="Courier New" w:hAnsi="Courier New" w:cs="Courier New" w:hint="default"/>
      </w:rPr>
    </w:lvl>
    <w:lvl w:ilvl="2" w:tplc="04050005" w:tentative="1">
      <w:start w:val="1"/>
      <w:numFmt w:val="bullet"/>
      <w:lvlText w:val=""/>
      <w:lvlJc w:val="left"/>
      <w:pPr>
        <w:ind w:left="3306" w:hanging="360"/>
      </w:pPr>
      <w:rPr>
        <w:rFonts w:ascii="Wingdings" w:hAnsi="Wingdings" w:hint="default"/>
      </w:rPr>
    </w:lvl>
    <w:lvl w:ilvl="3" w:tplc="04050001" w:tentative="1">
      <w:start w:val="1"/>
      <w:numFmt w:val="bullet"/>
      <w:lvlText w:val=""/>
      <w:lvlJc w:val="left"/>
      <w:pPr>
        <w:ind w:left="4026" w:hanging="360"/>
      </w:pPr>
      <w:rPr>
        <w:rFonts w:ascii="Symbol" w:hAnsi="Symbol" w:hint="default"/>
      </w:rPr>
    </w:lvl>
    <w:lvl w:ilvl="4" w:tplc="04050003" w:tentative="1">
      <w:start w:val="1"/>
      <w:numFmt w:val="bullet"/>
      <w:lvlText w:val="o"/>
      <w:lvlJc w:val="left"/>
      <w:pPr>
        <w:ind w:left="4746" w:hanging="360"/>
      </w:pPr>
      <w:rPr>
        <w:rFonts w:ascii="Courier New" w:hAnsi="Courier New" w:cs="Courier New" w:hint="default"/>
      </w:rPr>
    </w:lvl>
    <w:lvl w:ilvl="5" w:tplc="04050005" w:tentative="1">
      <w:start w:val="1"/>
      <w:numFmt w:val="bullet"/>
      <w:lvlText w:val=""/>
      <w:lvlJc w:val="left"/>
      <w:pPr>
        <w:ind w:left="5466" w:hanging="360"/>
      </w:pPr>
      <w:rPr>
        <w:rFonts w:ascii="Wingdings" w:hAnsi="Wingdings" w:hint="default"/>
      </w:rPr>
    </w:lvl>
    <w:lvl w:ilvl="6" w:tplc="04050001" w:tentative="1">
      <w:start w:val="1"/>
      <w:numFmt w:val="bullet"/>
      <w:lvlText w:val=""/>
      <w:lvlJc w:val="left"/>
      <w:pPr>
        <w:ind w:left="6186" w:hanging="360"/>
      </w:pPr>
      <w:rPr>
        <w:rFonts w:ascii="Symbol" w:hAnsi="Symbol" w:hint="default"/>
      </w:rPr>
    </w:lvl>
    <w:lvl w:ilvl="7" w:tplc="04050003" w:tentative="1">
      <w:start w:val="1"/>
      <w:numFmt w:val="bullet"/>
      <w:lvlText w:val="o"/>
      <w:lvlJc w:val="left"/>
      <w:pPr>
        <w:ind w:left="6906" w:hanging="360"/>
      </w:pPr>
      <w:rPr>
        <w:rFonts w:ascii="Courier New" w:hAnsi="Courier New" w:cs="Courier New" w:hint="default"/>
      </w:rPr>
    </w:lvl>
    <w:lvl w:ilvl="8" w:tplc="04050005" w:tentative="1">
      <w:start w:val="1"/>
      <w:numFmt w:val="bullet"/>
      <w:lvlText w:val=""/>
      <w:lvlJc w:val="left"/>
      <w:pPr>
        <w:ind w:left="7626" w:hanging="360"/>
      </w:pPr>
      <w:rPr>
        <w:rFonts w:ascii="Wingdings" w:hAnsi="Wingdings" w:hint="default"/>
      </w:rPr>
    </w:lvl>
  </w:abstractNum>
  <w:num w:numId="1">
    <w:abstractNumId w:val="3"/>
  </w:num>
  <w:num w:numId="2">
    <w:abstractNumId w:val="2"/>
  </w:num>
  <w:num w:numId="3">
    <w:abstractNumId w:val="6"/>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780"/>
    <w:rsid w:val="00023726"/>
    <w:rsid w:val="00150780"/>
    <w:rsid w:val="003308F1"/>
    <w:rsid w:val="003643CB"/>
    <w:rsid w:val="003B79D4"/>
    <w:rsid w:val="003D740E"/>
    <w:rsid w:val="004A6467"/>
    <w:rsid w:val="004E5FD4"/>
    <w:rsid w:val="0050753E"/>
    <w:rsid w:val="00580E79"/>
    <w:rsid w:val="005F3CFB"/>
    <w:rsid w:val="006256B8"/>
    <w:rsid w:val="006F2908"/>
    <w:rsid w:val="007678A6"/>
    <w:rsid w:val="00853BBD"/>
    <w:rsid w:val="00877B57"/>
    <w:rsid w:val="00935897"/>
    <w:rsid w:val="00953168"/>
    <w:rsid w:val="00963713"/>
    <w:rsid w:val="009750A1"/>
    <w:rsid w:val="009C23D3"/>
    <w:rsid w:val="009E5147"/>
    <w:rsid w:val="00B46AC4"/>
    <w:rsid w:val="00CF6E2B"/>
    <w:rsid w:val="00D821E3"/>
    <w:rsid w:val="00E7035C"/>
    <w:rsid w:val="00E72A04"/>
    <w:rsid w:val="00F03D84"/>
    <w:rsid w:val="00F16796"/>
    <w:rsid w:val="00F8281E"/>
    <w:rsid w:val="00FC1D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2BE41"/>
  <w15:chartTrackingRefBased/>
  <w15:docId w15:val="{12386B52-B9E3-4BEA-BD5B-EB6C95DB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507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1128</Words>
  <Characters>6656</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Městský úřad Kutná Hora</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Vágnerová Kateřina</dc:creator>
  <cp:keywords/>
  <dc:description/>
  <cp:lastModifiedBy>Vágnerová Kateřina</cp:lastModifiedBy>
  <cp:revision>8</cp:revision>
  <dcterms:created xsi:type="dcterms:W3CDTF">2023-02-16T13:38:00Z</dcterms:created>
  <dcterms:modified xsi:type="dcterms:W3CDTF">2023-03-02T06:39:00Z</dcterms:modified>
</cp:coreProperties>
</file>